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80" w:rsidRDefault="004B3DBF">
      <w:pPr>
        <w:ind w:left="4320"/>
        <w:rPr>
          <w:b/>
          <w:i/>
        </w:rPr>
      </w:pPr>
      <w:bookmarkStart w:id="0" w:name="_GoBack"/>
      <w:bookmarkEnd w:id="0"/>
      <w:r>
        <w:rPr>
          <w:b/>
          <w:i/>
        </w:rPr>
        <w:t>Приложение № 10</w:t>
      </w:r>
    </w:p>
    <w:p w:rsidR="00410E80" w:rsidRDefault="004B3DBF">
      <w:pPr>
        <w:ind w:left="4320"/>
        <w:rPr>
          <w:b/>
          <w:i/>
        </w:rPr>
      </w:pPr>
      <w:r>
        <w:rPr>
          <w:b/>
          <w:i/>
        </w:rPr>
        <w:t xml:space="preserve">к Порядку  предоставления поручительств </w:t>
      </w:r>
    </w:p>
    <w:p w:rsidR="00410E80" w:rsidRDefault="004B3DBF">
      <w:pPr>
        <w:ind w:left="4320"/>
        <w:rPr>
          <w:b/>
          <w:i/>
        </w:rPr>
      </w:pPr>
      <w:r>
        <w:rPr>
          <w:b/>
          <w:i/>
        </w:rPr>
        <w:t>Некоммерческой организации «Гарантийный фонд Республики Татарстан»</w:t>
      </w:r>
    </w:p>
    <w:p w:rsidR="00410E80" w:rsidRDefault="00410E80"/>
    <w:p w:rsidR="00410E80" w:rsidRDefault="004B3DBF">
      <w:pPr>
        <w:jc w:val="center"/>
        <w:rPr>
          <w:i/>
        </w:rPr>
      </w:pPr>
      <w:r>
        <w:rPr>
          <w:i/>
        </w:rPr>
        <w:t>(Типовая форма договора поручительства в обеспечение кредитного договора)</w:t>
      </w:r>
    </w:p>
    <w:p w:rsidR="00410E80" w:rsidRDefault="00410E80">
      <w:pPr>
        <w:tabs>
          <w:tab w:val="left" w:pos="426"/>
        </w:tabs>
        <w:autoSpaceDE w:val="0"/>
        <w:autoSpaceDN w:val="0"/>
        <w:adjustRightInd w:val="0"/>
        <w:rPr>
          <w:b/>
        </w:rPr>
      </w:pPr>
    </w:p>
    <w:p w:rsidR="00410E80" w:rsidRDefault="004B3DBF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предоставления поручительства субъектам МСП, ФЛ</w:t>
      </w:r>
      <w:r>
        <w:rPr>
          <w:b/>
        </w:rPr>
        <w:t xml:space="preserve"> и организациям, образующим инфраструктуру поддержки</w:t>
      </w:r>
    </w:p>
    <w:p w:rsidR="00410E80" w:rsidRDefault="00410E80">
      <w:pPr>
        <w:tabs>
          <w:tab w:val="left" w:pos="426"/>
        </w:tabs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410E80">
        <w:tc>
          <w:tcPr>
            <w:tcW w:w="4743" w:type="dxa"/>
            <w:shd w:val="clear" w:color="auto" w:fill="auto"/>
          </w:tcPr>
          <w:p w:rsidR="00410E80" w:rsidRDefault="004B3DB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 xml:space="preserve">г. Казань             </w:t>
            </w:r>
          </w:p>
        </w:tc>
        <w:tc>
          <w:tcPr>
            <w:tcW w:w="4743" w:type="dxa"/>
            <w:shd w:val="clear" w:color="auto" w:fill="auto"/>
          </w:tcPr>
          <w:p w:rsidR="00410E80" w:rsidRDefault="004B3DBF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</w:pPr>
            <w:r>
              <w:t>«____» ____________ 20___ года</w:t>
            </w:r>
          </w:p>
        </w:tc>
      </w:tr>
    </w:tbl>
    <w:p w:rsidR="00410E80" w:rsidRDefault="004B3DBF">
      <w:pPr>
        <w:jc w:val="both"/>
      </w:pPr>
      <w:r>
        <w:tab/>
      </w:r>
      <w:r>
        <w:tab/>
      </w:r>
      <w:r>
        <w:tab/>
        <w:t xml:space="preserve">     </w:t>
      </w:r>
      <w:r>
        <w:tab/>
      </w:r>
    </w:p>
    <w:p w:rsidR="00410E80" w:rsidRDefault="004B3DBF">
      <w:pPr>
        <w:ind w:firstLine="708"/>
        <w:jc w:val="both"/>
      </w:pPr>
      <w:r>
        <w:t xml:space="preserve">_______________________________________________________________________ , </w:t>
      </w:r>
    </w:p>
    <w:p w:rsidR="00410E80" w:rsidRDefault="004B3DBF">
      <w:pPr>
        <w:pStyle w:val="ac"/>
        <w:ind w:left="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(полное наименование субъекта малого или среднего </w:t>
      </w:r>
      <w:r>
        <w:rPr>
          <w:rFonts w:ascii="Times New Roman" w:hAnsi="Times New Roman"/>
          <w:i/>
          <w:iCs/>
          <w:sz w:val="20"/>
          <w:szCs w:val="20"/>
        </w:rPr>
        <w:t>предпринимательства, организации инфраструктуры)</w:t>
      </w:r>
    </w:p>
    <w:p w:rsidR="00410E80" w:rsidRDefault="004B3DBF">
      <w:pPr>
        <w:pStyle w:val="ac"/>
        <w:tabs>
          <w:tab w:val="right" w:pos="8280"/>
          <w:tab w:val="right" w:pos="8460"/>
          <w:tab w:val="right" w:pos="9000"/>
          <w:tab w:val="right" w:pos="918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_______________________________________________________, действующи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ая)</w:t>
      </w:r>
    </w:p>
    <w:p w:rsidR="00410E80" w:rsidRDefault="004B3DBF">
      <w:pPr>
        <w:pStyle w:val="ac"/>
        <w:tabs>
          <w:tab w:val="right" w:pos="8280"/>
          <w:tab w:val="right" w:pos="8460"/>
          <w:tab w:val="right" w:pos="9000"/>
          <w:tab w:val="right" w:pos="9180"/>
        </w:tabs>
        <w:ind w:left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(должность, Ф.И.О.) </w:t>
      </w:r>
    </w:p>
    <w:p w:rsidR="00410E80" w:rsidRDefault="004B3DBF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_____________________________, 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ая) в дальнейшем «Заемщик»</w:t>
      </w:r>
    </w:p>
    <w:p w:rsidR="00410E80" w:rsidRDefault="004B3DBF">
      <w:pPr>
        <w:pStyle w:val="ac"/>
        <w:ind w:left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(Устава, Положения, доверенности и др.)</w:t>
      </w:r>
    </w:p>
    <w:p w:rsidR="00410E80" w:rsidRDefault="004B3DBF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одной стороны, </w:t>
      </w:r>
    </w:p>
    <w:p w:rsidR="00410E80" w:rsidRDefault="004B3DBF">
      <w:pPr>
        <w:pStyle w:val="ac"/>
        <w:ind w:left="0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</w:t>
      </w:r>
    </w:p>
    <w:p w:rsidR="00410E80" w:rsidRDefault="004B3DBF">
      <w:pPr>
        <w:pStyle w:val="ac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(полное наи</w:t>
      </w:r>
      <w:r>
        <w:rPr>
          <w:rFonts w:ascii="Times New Roman" w:hAnsi="Times New Roman"/>
          <w:i/>
          <w:iCs/>
          <w:sz w:val="20"/>
          <w:szCs w:val="20"/>
        </w:rPr>
        <w:t>менование кредитной организации)</w:t>
      </w:r>
    </w:p>
    <w:p w:rsidR="00410E80" w:rsidRDefault="004B3DBF">
      <w:pPr>
        <w:pStyle w:val="ac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_______________________________________________________, действующи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ая)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(должность, Ф.И.О.)</w:t>
      </w:r>
    </w:p>
    <w:p w:rsidR="00410E80" w:rsidRDefault="004B3DBF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___________________________________________________, 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ая) </w:t>
      </w:r>
    </w:p>
    <w:p w:rsidR="00410E80" w:rsidRDefault="004B3DBF">
      <w:pPr>
        <w:pStyle w:val="ac"/>
        <w:ind w:left="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(Устава,</w:t>
      </w:r>
      <w:r>
        <w:rPr>
          <w:rFonts w:ascii="Times New Roman" w:hAnsi="Times New Roman"/>
          <w:i/>
          <w:iCs/>
          <w:sz w:val="20"/>
          <w:szCs w:val="20"/>
        </w:rPr>
        <w:t xml:space="preserve"> Положения, доверенности и др.)</w:t>
      </w:r>
    </w:p>
    <w:p w:rsidR="00410E80" w:rsidRDefault="004B3DBF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дальнейшем «Кредитная организация», с другой стороны,</w:t>
      </w:r>
    </w:p>
    <w:p w:rsidR="00410E80" w:rsidRDefault="004B3DBF">
      <w:pPr>
        <w:pStyle w:val="ac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Некоммерческая организация «Гарантийный фонд Республики Татарстан»</w:t>
      </w:r>
      <w:r>
        <w:rPr>
          <w:rFonts w:ascii="Times New Roman" w:hAnsi="Times New Roman"/>
          <w:sz w:val="24"/>
          <w:szCs w:val="24"/>
        </w:rPr>
        <w:t xml:space="preserve">, в лице директора _________________________________, действующего на основании Устава, именуемая в </w:t>
      </w:r>
      <w:r>
        <w:rPr>
          <w:rFonts w:ascii="Times New Roman" w:hAnsi="Times New Roman"/>
          <w:sz w:val="24"/>
          <w:szCs w:val="24"/>
        </w:rPr>
        <w:t>дальнейшем «Поручитель», с третьей стороны, вместе именуемые «Стороны», заключили настоящий Договор о нижеследующем:</w:t>
      </w:r>
    </w:p>
    <w:p w:rsidR="00410E80" w:rsidRDefault="00410E80">
      <w:pPr>
        <w:pStyle w:val="ac"/>
        <w:ind w:left="0" w:firstLine="567"/>
        <w:rPr>
          <w:rFonts w:ascii="Times New Roman" w:hAnsi="Times New Roman"/>
          <w:sz w:val="24"/>
          <w:szCs w:val="24"/>
        </w:rPr>
      </w:pPr>
    </w:p>
    <w:p w:rsidR="00410E80" w:rsidRDefault="004B3DBF">
      <w:pPr>
        <w:shd w:val="clear" w:color="auto" w:fill="D9D9D9"/>
        <w:jc w:val="center"/>
        <w:outlineLvl w:val="0"/>
        <w:rPr>
          <w:b/>
        </w:rPr>
      </w:pPr>
      <w:r>
        <w:rPr>
          <w:b/>
        </w:rPr>
        <w:t>1. ПРЕДМЕТ ДОГОВОРА.</w:t>
      </w:r>
    </w:p>
    <w:p w:rsidR="00410E80" w:rsidRDefault="004B3DBF">
      <w:pPr>
        <w:ind w:firstLine="567"/>
        <w:jc w:val="both"/>
        <w:outlineLvl w:val="0"/>
      </w:pPr>
      <w:r>
        <w:t>1.1. Поручитель за обусловленную договором плату обязуется отвечать перед Кредитной организацией за исполнение Заемщи</w:t>
      </w:r>
      <w:r>
        <w:t>ком обязательств перед Кредитной организацией по кредитному договору (в дальнейшем – «Кредитный договор</w:t>
      </w:r>
      <w:proofErr w:type="gramStart"/>
      <w:r>
        <w:t>»):</w:t>
      </w:r>
      <w:proofErr w:type="gramEnd"/>
    </w:p>
    <w:p w:rsidR="00410E80" w:rsidRDefault="004B3DBF">
      <w:pPr>
        <w:ind w:firstLine="708"/>
        <w:jc w:val="both"/>
      </w:pPr>
      <w:r>
        <w:t>- № __________ ;</w:t>
      </w:r>
    </w:p>
    <w:p w:rsidR="00410E80" w:rsidRDefault="004B3DBF">
      <w:pPr>
        <w:ind w:firstLine="708"/>
        <w:jc w:val="both"/>
      </w:pPr>
      <w:r>
        <w:t>- дата заключения</w:t>
      </w:r>
      <w:proofErr w:type="gramStart"/>
      <w:r>
        <w:t>: _____________________;</w:t>
      </w:r>
      <w:proofErr w:type="gramEnd"/>
    </w:p>
    <w:p w:rsidR="00410E80" w:rsidRDefault="004B3DBF">
      <w:pPr>
        <w:ind w:firstLine="708"/>
        <w:jc w:val="both"/>
      </w:pPr>
      <w:r>
        <w:t>- сумма кредита</w:t>
      </w:r>
      <w:proofErr w:type="gramStart"/>
      <w:r>
        <w:rPr>
          <w:rStyle w:val="a3"/>
        </w:rPr>
        <w:footnoteReference w:id="1"/>
      </w:r>
      <w:r>
        <w:t>:</w:t>
      </w:r>
      <w:r>
        <w:tab/>
        <w:t>_____________________________;</w:t>
      </w:r>
      <w:proofErr w:type="gramEnd"/>
    </w:p>
    <w:p w:rsidR="00410E80" w:rsidRDefault="004B3DBF">
      <w:pPr>
        <w:ind w:firstLine="708"/>
        <w:jc w:val="both"/>
      </w:pPr>
      <w:r>
        <w:t xml:space="preserve">- размер процентов за пользование </w:t>
      </w:r>
      <w:r>
        <w:t>кредитом: _________ % годовых;</w:t>
      </w:r>
    </w:p>
    <w:p w:rsidR="00410E80" w:rsidRDefault="004B3DBF">
      <w:pPr>
        <w:ind w:firstLine="708"/>
        <w:jc w:val="both"/>
      </w:pPr>
      <w:r>
        <w:t>- срок возврата кредита: (указывается в соответствии с условиями кредитного договора) ____________________________;</w:t>
      </w:r>
    </w:p>
    <w:p w:rsidR="00410E80" w:rsidRDefault="004B3DBF">
      <w:pPr>
        <w:ind w:firstLine="708"/>
        <w:jc w:val="both"/>
      </w:pPr>
      <w:r>
        <w:t>- цель предоставления кредита_______________________;</w:t>
      </w:r>
    </w:p>
    <w:p w:rsidR="00410E80" w:rsidRDefault="004B3DBF">
      <w:pPr>
        <w:ind w:firstLine="708"/>
        <w:jc w:val="both"/>
      </w:pPr>
      <w:r>
        <w:lastRenderedPageBreak/>
        <w:t xml:space="preserve">- заключенному </w:t>
      </w:r>
      <w:proofErr w:type="gramStart"/>
      <w:r>
        <w:t>между</w:t>
      </w:r>
      <w:proofErr w:type="gramEnd"/>
      <w:r>
        <w:t xml:space="preserve"> __________________ и </w:t>
      </w:r>
      <w:r>
        <w:t>______________________,</w:t>
      </w:r>
    </w:p>
    <w:p w:rsidR="00410E80" w:rsidRDefault="004B3DBF">
      <w:pPr>
        <w:ind w:firstLine="708"/>
        <w:jc w:val="both"/>
      </w:pPr>
      <w:r>
        <w:t xml:space="preserve">в части возврата фактически полученной Заемщиком суммы кредита </w:t>
      </w:r>
      <w:r>
        <w:br/>
        <w:t>на условиях, указанных в настоящем Договоре, Заемщик, в свою очередь, обязуется уплатить Поручителю вознаграждение за предоставление поручительства в размере, порядке и</w:t>
      </w:r>
      <w:r>
        <w:t xml:space="preserve"> сроки, установленные разделом 2 настоящего Договора, а Кредитная организация обязуется соблюдать порядок предъявления требования к Поручителю, установленный разделом 5 настоящего Договора. </w:t>
      </w:r>
    </w:p>
    <w:p w:rsidR="00410E80" w:rsidRDefault="004B3DBF">
      <w:pPr>
        <w:widowControl w:val="0"/>
        <w:ind w:firstLine="708"/>
        <w:jc w:val="both"/>
      </w:pPr>
      <w:r>
        <w:t xml:space="preserve">Обеспечением обязательств по Кредитному договору (за исключением </w:t>
      </w:r>
      <w:r>
        <w:t>поручительства по настоящему Договору) является:</w:t>
      </w:r>
    </w:p>
    <w:p w:rsidR="00410E80" w:rsidRDefault="004B3DBF">
      <w:pPr>
        <w:widowControl w:val="0"/>
        <w:ind w:firstLine="708"/>
        <w:jc w:val="both"/>
        <w:rPr>
          <w:i/>
        </w:rPr>
      </w:pPr>
      <w:r>
        <w:rPr>
          <w:i/>
        </w:rPr>
        <w:t>- залог имущества, согласно Договору залога № _______ от «____» ___________20__г., заключенному между Банком и ______________________, выступающим в качестве Залогодателя, залоговой стоимостью</w:t>
      </w:r>
      <w:proofErr w:type="gramStart"/>
      <w:r>
        <w:rPr>
          <w:i/>
        </w:rPr>
        <w:t xml:space="preserve"> ______________</w:t>
      </w:r>
      <w:r>
        <w:rPr>
          <w:i/>
        </w:rPr>
        <w:t xml:space="preserve">_(_____) </w:t>
      </w:r>
      <w:proofErr w:type="gramEnd"/>
      <w:r>
        <w:rPr>
          <w:i/>
        </w:rPr>
        <w:t>рублей 00 копеек;</w:t>
      </w:r>
    </w:p>
    <w:p w:rsidR="00410E80" w:rsidRDefault="004B3DBF">
      <w:pPr>
        <w:widowControl w:val="0"/>
        <w:ind w:firstLine="708"/>
        <w:jc w:val="both"/>
        <w:rPr>
          <w:i/>
        </w:rPr>
      </w:pPr>
      <w:r>
        <w:rPr>
          <w:i/>
        </w:rPr>
        <w:t>- залог имущества, согласно Договору об ипотеке (залог недвижимости) № _______ от «____» ____________20__г., заключенному между Банком и ______________________, выступающим в качестве Залогодателя, залоговой стоимостью</w:t>
      </w:r>
      <w:proofErr w:type="gramStart"/>
      <w:r>
        <w:rPr>
          <w:i/>
        </w:rPr>
        <w:t xml:space="preserve"> __________</w:t>
      </w:r>
      <w:r>
        <w:rPr>
          <w:i/>
        </w:rPr>
        <w:t xml:space="preserve">_____(_____) </w:t>
      </w:r>
      <w:proofErr w:type="gramEnd"/>
      <w:r>
        <w:rPr>
          <w:i/>
        </w:rPr>
        <w:t>рублей 00 копеек;</w:t>
      </w:r>
    </w:p>
    <w:p w:rsidR="00410E80" w:rsidRDefault="004B3DBF">
      <w:pPr>
        <w:widowControl w:val="0"/>
        <w:ind w:firstLine="708"/>
        <w:jc w:val="both"/>
        <w:rPr>
          <w:i/>
        </w:rPr>
      </w:pPr>
      <w:r>
        <w:rPr>
          <w:i/>
        </w:rPr>
        <w:t>- поручительство, согласно Договору поручительства № ______ от «____» ____________20__г., заключенному между Банком и ________, выступающим в качестве Поручителя.</w:t>
      </w:r>
      <w:r>
        <w:rPr>
          <w:i/>
        </w:rPr>
        <w:tab/>
      </w:r>
    </w:p>
    <w:p w:rsidR="00410E80" w:rsidRDefault="004B3DBF">
      <w:pPr>
        <w:tabs>
          <w:tab w:val="left" w:pos="0"/>
        </w:tabs>
        <w:jc w:val="both"/>
        <w:outlineLvl w:val="0"/>
      </w:pPr>
      <w:r>
        <w:rPr>
          <w:b/>
        </w:rPr>
        <w:tab/>
      </w:r>
      <w:r>
        <w:t>1.2.</w:t>
      </w:r>
      <w:r>
        <w:rPr>
          <w:b/>
        </w:rPr>
        <w:tab/>
      </w:r>
      <w:r>
        <w:rPr>
          <w:bCs/>
        </w:rPr>
        <w:t>Ответственность Поручителя перед Кредитной организацией</w:t>
      </w:r>
      <w:r>
        <w:rPr>
          <w:bCs/>
        </w:rPr>
        <w:t xml:space="preserve"> по настоящему Договору является субсидиарной и ограничена суммой в размере</w:t>
      </w:r>
      <w:proofErr w:type="gramStart"/>
      <w:r>
        <w:t xml:space="preserve"> ___________________ (__________________________) </w:t>
      </w:r>
      <w:proofErr w:type="gramEnd"/>
      <w:r>
        <w:t>рублей   ______   копеек, что составляет _______(_____) процентов от суммы кредита, указанной в пункте 1.1 настоящего Договора.</w:t>
      </w:r>
    </w:p>
    <w:p w:rsidR="00410E80" w:rsidRDefault="004B3DBF">
      <w:pPr>
        <w:tabs>
          <w:tab w:val="left" w:pos="0"/>
        </w:tabs>
        <w:jc w:val="both"/>
        <w:outlineLvl w:val="0"/>
      </w:pPr>
      <w:r>
        <w:tab/>
        <w:t>Пр</w:t>
      </w:r>
      <w:r>
        <w:t>и предъявлении требования Кредитной организации Поручителю по неисполненным Заемщиком обязательствам, объем ответственности Поручителя рассчитывается в соответствии с пунктом 4.1.1 настоящего Договора.</w:t>
      </w:r>
    </w:p>
    <w:p w:rsidR="00410E80" w:rsidRDefault="004B3DBF">
      <w:pPr>
        <w:jc w:val="both"/>
      </w:pPr>
      <w:r>
        <w:tab/>
        <w:t>1.3. В рамках настоящего Договора Поручитель отвечает</w:t>
      </w:r>
      <w:r>
        <w:t xml:space="preserve"> перед Кредитной организацией за исполнение Заемщиком обязательств по возврату суммы основного долга (суммы кредита) по Кредитному договору, в том числе, </w:t>
      </w:r>
      <w:r>
        <w:br/>
        <w:t xml:space="preserve">в случае досрочного истребования задолженности Кредитной организацией </w:t>
      </w:r>
      <w:r>
        <w:br/>
        <w:t>в соответствии с условиями Кре</w:t>
      </w:r>
      <w:r>
        <w:t xml:space="preserve">дитного договора. </w:t>
      </w:r>
    </w:p>
    <w:p w:rsidR="00410E80" w:rsidRDefault="004B3DBF">
      <w:pPr>
        <w:jc w:val="both"/>
      </w:pPr>
      <w:r>
        <w:t xml:space="preserve">Поручитель не отвечает перед Кредитной </w:t>
      </w:r>
      <w:r>
        <w:rPr>
          <w:bCs/>
        </w:rPr>
        <w:t>организацией</w:t>
      </w:r>
      <w:r>
        <w:t xml:space="preserve"> за исполнение Заемщиком следующих обязательств по Кредитному договору: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- уплата процентов за пользование кредитом;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- уплата комиссии (плата за открытие, плата за пользование лимитом)</w:t>
      </w:r>
      <w:r>
        <w:rPr>
          <w:bCs/>
        </w:rPr>
        <w:t>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-</w:t>
      </w:r>
      <w:r>
        <w:t xml:space="preserve"> уплата неустойки (штрафа, пени) по основному долгу;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</w:rPr>
      </w:pPr>
      <w:r>
        <w:rPr>
          <w:bCs/>
        </w:rPr>
        <w:t xml:space="preserve">- уплата неустойки </w:t>
      </w:r>
      <w:r>
        <w:t xml:space="preserve">(штрафа, пени) </w:t>
      </w:r>
      <w:r>
        <w:rPr>
          <w:bCs/>
        </w:rPr>
        <w:t>по процентам, комиссиям;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- уплата расходов</w:t>
      </w:r>
      <w:r>
        <w:rPr>
          <w:bCs/>
        </w:rPr>
        <w:t>,</w:t>
      </w:r>
      <w:r>
        <w:t xml:space="preserve"> понесенных в связи с исполнением Кредитного договора;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- уплата процентов за пользование чужими денежными средствами </w:t>
      </w:r>
      <w:r>
        <w:br/>
        <w:t xml:space="preserve">(статья </w:t>
      </w:r>
      <w:r>
        <w:t>395 ГК РФ);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- уплата процентов на сумму долга за период пользования денежными средствами (статья 317.1 ГК РФ);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- возмещение судебных издержек по взысканию задолженности;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- возмещение убытков, вызванных неисполнением, ненадлежащим исполнением Заемщиком обяз</w:t>
      </w:r>
      <w:r>
        <w:t>ательств по Кредитному договору;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- любые иные платежи и расходы, указанные в Кредитном договоре </w:t>
      </w:r>
      <w:proofErr w:type="gramStart"/>
      <w:r>
        <w:t>и(</w:t>
      </w:r>
      <w:proofErr w:type="gramEnd"/>
      <w:r>
        <w:t>или) законе как обязательные к уплате по Кредитному договору.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</w:rPr>
      </w:pPr>
      <w:r>
        <w:rPr>
          <w:bCs/>
        </w:rPr>
        <w:t>Вышеуказанные обязательства по Кредитному договору</w:t>
      </w:r>
      <w:r>
        <w:t xml:space="preserve"> </w:t>
      </w:r>
      <w:r>
        <w:rPr>
          <w:bCs/>
        </w:rPr>
        <w:t>обеспечиваются Заемщиком самостоятельно</w:t>
      </w:r>
      <w:r>
        <w:rPr>
          <w:iCs/>
        </w:rPr>
        <w:t xml:space="preserve"> </w:t>
      </w:r>
      <w:r>
        <w:rPr>
          <w:bCs/>
        </w:rPr>
        <w:t xml:space="preserve">и/ или третьими лицами на основании отдельно заключенных между ними и </w:t>
      </w:r>
      <w:r>
        <w:t xml:space="preserve">Кредитной </w:t>
      </w:r>
      <w:r>
        <w:rPr>
          <w:bCs/>
        </w:rPr>
        <w:t>организацией договоров.</w:t>
      </w:r>
    </w:p>
    <w:p w:rsidR="00410E80" w:rsidRDefault="004B3DBF">
      <w:pPr>
        <w:tabs>
          <w:tab w:val="left" w:pos="0"/>
          <w:tab w:val="left" w:pos="851"/>
          <w:tab w:val="left" w:pos="993"/>
        </w:tabs>
        <w:suppressAutoHyphens/>
        <w:jc w:val="both"/>
      </w:pPr>
      <w:r>
        <w:tab/>
        <w:t>1.4. По настоящему Договору Поручитель не дает Кредитной организации предварительного согласия при изменении условий Кредитного договора в случаях, пре</w:t>
      </w:r>
      <w:r>
        <w:t>дусмотренных пунктом 1.5. настоящего Договора.</w:t>
      </w:r>
    </w:p>
    <w:p w:rsidR="00410E80" w:rsidRDefault="004B3DBF">
      <w:pPr>
        <w:tabs>
          <w:tab w:val="left" w:pos="851"/>
          <w:tab w:val="left" w:pos="993"/>
        </w:tabs>
        <w:suppressAutoHyphens/>
        <w:jc w:val="both"/>
      </w:pPr>
      <w:r>
        <w:lastRenderedPageBreak/>
        <w:tab/>
        <w:t>1.5. Стороны признают и согласны,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</w:t>
      </w:r>
      <w:r>
        <w:t xml:space="preserve"> договора в следующих случаях: </w:t>
      </w:r>
    </w:p>
    <w:p w:rsidR="00410E80" w:rsidRDefault="004B3DBF">
      <w:pPr>
        <w:tabs>
          <w:tab w:val="left" w:pos="851"/>
          <w:tab w:val="left" w:pos="993"/>
        </w:tabs>
        <w:suppressAutoHyphens/>
        <w:jc w:val="both"/>
      </w:pPr>
      <w:r>
        <w:tab/>
        <w:t xml:space="preserve">1.5.1. При переводе на другое лицо долга по Кредитному договору; </w:t>
      </w:r>
    </w:p>
    <w:p w:rsidR="00410E80" w:rsidRDefault="004B3DBF">
      <w:pPr>
        <w:tabs>
          <w:tab w:val="left" w:pos="851"/>
          <w:tab w:val="left" w:pos="993"/>
        </w:tabs>
        <w:suppressAutoHyphens/>
        <w:jc w:val="both"/>
      </w:pPr>
      <w:r>
        <w:tab/>
        <w:t xml:space="preserve">1.5.2. При заключении договора уступки требования (цессии) </w:t>
      </w:r>
      <w:r>
        <w:br/>
        <w:t xml:space="preserve">по Кредитному договору, за исключением случая уступки прав требования (цессии) по Кредитному </w:t>
      </w:r>
      <w:proofErr w:type="gramStart"/>
      <w:r>
        <w:t>дог</w:t>
      </w:r>
      <w:r>
        <w:t>овору</w:t>
      </w:r>
      <w:proofErr w:type="gramEnd"/>
      <w:r>
        <w:t xml:space="preserve"> специально созданному Специализированному финансовому обществу (СФО) в целях секьюритизации кредитного портфеля субъектов малого и среднего предпринимательства; </w:t>
      </w:r>
    </w:p>
    <w:p w:rsidR="00410E80" w:rsidRDefault="004B3DBF">
      <w:pPr>
        <w:tabs>
          <w:tab w:val="left" w:pos="851"/>
          <w:tab w:val="left" w:pos="993"/>
        </w:tabs>
        <w:suppressAutoHyphens/>
        <w:jc w:val="both"/>
      </w:pPr>
      <w:r>
        <w:tab/>
        <w:t xml:space="preserve">1.5.3. </w:t>
      </w:r>
      <w:proofErr w:type="gramStart"/>
      <w:r>
        <w:t>При изменении условий обеспечения исполнения обязательств Заемщика по Кредитному</w:t>
      </w:r>
      <w:r>
        <w:t xml:space="preserve"> договору, в том числе при оформлении заложенного имущества, обеспечивающего исполнение обязательств Заемщика по Кредитному договору, в последующий залог, в случае если на передачу заложенного имущества в последующий залог в соответствии с требованиями дей</w:t>
      </w:r>
      <w:r>
        <w:t>ствующего законодательства требуется согласие первоначального залогодержателя (получение предварительного согласия Поручителя на передачу заложенного имущества в последующий залог, не требуется</w:t>
      </w:r>
      <w:proofErr w:type="gramEnd"/>
      <w:r>
        <w:t>, если сумма поручительства не превышает 5 000 000 рублей);</w:t>
      </w:r>
    </w:p>
    <w:p w:rsidR="00410E80" w:rsidRDefault="004B3DBF">
      <w:pPr>
        <w:tabs>
          <w:tab w:val="left" w:pos="851"/>
          <w:tab w:val="left" w:pos="993"/>
        </w:tabs>
        <w:suppressAutoHyphens/>
        <w:jc w:val="both"/>
      </w:pPr>
      <w:r>
        <w:tab/>
        <w:t>1.</w:t>
      </w:r>
      <w:r>
        <w:t>5.4. При внесении изменений в условия Кредитного договора:</w:t>
      </w:r>
    </w:p>
    <w:p w:rsidR="00410E80" w:rsidRDefault="004B3DBF">
      <w:pPr>
        <w:tabs>
          <w:tab w:val="left" w:pos="851"/>
          <w:tab w:val="left" w:pos="993"/>
        </w:tabs>
        <w:suppressAutoHyphens/>
        <w:ind w:firstLine="851"/>
        <w:jc w:val="both"/>
      </w:pPr>
      <w:r>
        <w:t xml:space="preserve">1.5.4.1. увеличения </w:t>
      </w:r>
      <w:proofErr w:type="gramStart"/>
      <w:r>
        <w:t>суммы кредита/лимита кредитной линии/лимита овердрафта</w:t>
      </w:r>
      <w:proofErr w:type="gramEnd"/>
      <w:r>
        <w:t xml:space="preserve"> по Кредитному договору; </w:t>
      </w:r>
    </w:p>
    <w:p w:rsidR="00410E80" w:rsidRDefault="004B3DBF">
      <w:pPr>
        <w:tabs>
          <w:tab w:val="left" w:pos="851"/>
          <w:tab w:val="left" w:pos="993"/>
        </w:tabs>
        <w:suppressAutoHyphens/>
        <w:ind w:firstLine="851"/>
        <w:jc w:val="both"/>
      </w:pPr>
      <w:r>
        <w:t>1.5.4.2. увеличения срока исполнения обязательств Заемщика по Кредитному договору.</w:t>
      </w:r>
    </w:p>
    <w:p w:rsidR="00410E80" w:rsidRDefault="004B3DBF">
      <w:pPr>
        <w:tabs>
          <w:tab w:val="left" w:pos="851"/>
          <w:tab w:val="left" w:pos="993"/>
        </w:tabs>
        <w:suppressAutoHyphens/>
        <w:ind w:firstLine="851"/>
        <w:jc w:val="both"/>
      </w:pPr>
      <w:r>
        <w:t>1.6. В целях п</w:t>
      </w:r>
      <w:r>
        <w:t xml:space="preserve">олучения от Поручителя предварительного письменного согласия Кредитная организация направляет на электронную почту </w:t>
      </w:r>
      <w:hyperlink r:id="rId8" w:history="1">
        <w:r>
          <w:rPr>
            <w:rStyle w:val="a4"/>
            <w:color w:val="auto"/>
            <w:u w:val="none"/>
            <w:lang w:val="en-US"/>
          </w:rPr>
          <w:t>Info</w:t>
        </w:r>
        <w:r>
          <w:rPr>
            <w:rStyle w:val="a4"/>
            <w:color w:val="auto"/>
            <w:u w:val="none"/>
          </w:rPr>
          <w:t>@</w:t>
        </w:r>
        <w:r>
          <w:rPr>
            <w:rStyle w:val="a4"/>
            <w:color w:val="auto"/>
            <w:u w:val="none"/>
            <w:lang w:val="en-US"/>
          </w:rPr>
          <w:t>garfond</w:t>
        </w:r>
        <w:r>
          <w:rPr>
            <w:rStyle w:val="a4"/>
            <w:color w:val="auto"/>
            <w:u w:val="none"/>
          </w:rPr>
          <w:t>.</w:t>
        </w:r>
        <w:r>
          <w:rPr>
            <w:rStyle w:val="a4"/>
            <w:color w:val="auto"/>
            <w:u w:val="none"/>
            <w:lang w:val="en-US"/>
          </w:rPr>
          <w:t>ru</w:t>
        </w:r>
      </w:hyperlink>
      <w:r>
        <w:t xml:space="preserve"> Поручителя письмо, содержащее подпись руководителя кредитной организации (или иного уполномоченного должностного лица), оттиск печати кредитной организации и предложение о согласовании Поручителем изменения условий кредитного договора, в обеспечение котор</w:t>
      </w:r>
      <w:r>
        <w:t>ого выдано поручительство. К указанному письму прикладывается копия решения уполномоченного органа кредитной организации (при наличии) на изменение условий кредитного договора. Поручитель при получении письма принимает решение о согласовании либо об отказе</w:t>
      </w:r>
      <w:r>
        <w:t xml:space="preserve"> в согласовании изменений условий кредитного договора. Поручитель сообщает о принятом решении по </w:t>
      </w:r>
      <w:proofErr w:type="gramStart"/>
      <w:r>
        <w:t>телефону</w:t>
      </w:r>
      <w:proofErr w:type="gramEnd"/>
      <w:r>
        <w:t xml:space="preserve"> уполномоченному кредитной организацией лицу, а также направляет кредитной организации письменный ответ любым доступным способом, согласованным по теле</w:t>
      </w:r>
      <w:r>
        <w:t>фону с уполномоченным лицом Кредитной организации.</w:t>
      </w:r>
    </w:p>
    <w:p w:rsidR="00410E80" w:rsidRDefault="004B3DBF">
      <w:pPr>
        <w:shd w:val="clear" w:color="auto" w:fill="D9D9D9"/>
        <w:jc w:val="center"/>
        <w:outlineLvl w:val="0"/>
        <w:rPr>
          <w:b/>
        </w:rPr>
      </w:pPr>
      <w:r>
        <w:rPr>
          <w:b/>
        </w:rPr>
        <w:t>2. ВОЗНАГРАЖДЕНИЕ ПОРУЧИТЕЛЯ.</w:t>
      </w:r>
    </w:p>
    <w:p w:rsidR="00410E80" w:rsidRDefault="004B3DBF">
      <w:pPr>
        <w:ind w:firstLine="539"/>
        <w:jc w:val="both"/>
      </w:pPr>
      <w:r>
        <w:t>2.1.</w:t>
      </w:r>
      <w:r>
        <w:rPr>
          <w:b/>
        </w:rPr>
        <w:t xml:space="preserve"> </w:t>
      </w:r>
      <w:r>
        <w:t>Заемщик за предоставление поручительства уплачивает Поручителю вознаграждение в размере</w:t>
      </w:r>
      <w:proofErr w:type="gramStart"/>
      <w:r>
        <w:t xml:space="preserve"> _________________ (__________________) </w:t>
      </w:r>
      <w:proofErr w:type="gramEnd"/>
      <w:r>
        <w:t xml:space="preserve">рублей _______ копеек, НДС не облагается в </w:t>
      </w:r>
      <w:r>
        <w:t>соответствии с подпунктом 15.3 пункта 3 статьи 149 налогового кодекса Российской Федерации.</w:t>
      </w:r>
    </w:p>
    <w:p w:rsidR="00410E80" w:rsidRDefault="004B3DBF">
      <w:pPr>
        <w:ind w:firstLine="540"/>
        <w:jc w:val="both"/>
      </w:pPr>
      <w:r>
        <w:t>2.2. Вознаграждение Поручителю уплачивается Заемщиком путем перечисления денежных средств на расчетный счет Поручителя</w:t>
      </w:r>
    </w:p>
    <w:p w:rsidR="00410E80" w:rsidRDefault="004B3DBF">
      <w:pPr>
        <w:ind w:firstLine="540"/>
        <w:jc w:val="both"/>
        <w:rPr>
          <w:i/>
        </w:rPr>
      </w:pPr>
      <w:r>
        <w:rPr>
          <w:i/>
        </w:rPr>
        <w:t>- единовременно в срок не позднее 5 (пяти) ра</w:t>
      </w:r>
      <w:r>
        <w:rPr>
          <w:i/>
        </w:rPr>
        <w:t xml:space="preserve">бочих дней </w:t>
      </w:r>
      <w:proofErr w:type="gramStart"/>
      <w:r>
        <w:rPr>
          <w:i/>
        </w:rPr>
        <w:t>с даты заключения</w:t>
      </w:r>
      <w:proofErr w:type="gramEnd"/>
      <w:r>
        <w:rPr>
          <w:i/>
        </w:rPr>
        <w:t xml:space="preserve"> настоящего Договора;</w:t>
      </w:r>
    </w:p>
    <w:p w:rsidR="00410E80" w:rsidRDefault="004B3DBF">
      <w:pPr>
        <w:ind w:firstLine="540"/>
        <w:jc w:val="both"/>
        <w:rPr>
          <w:i/>
        </w:rPr>
      </w:pPr>
      <w:r>
        <w:rPr>
          <w:i/>
        </w:rPr>
        <w:t>или</w:t>
      </w:r>
    </w:p>
    <w:p w:rsidR="00410E80" w:rsidRDefault="004B3DBF">
      <w:pPr>
        <w:ind w:firstLine="540"/>
        <w:jc w:val="both"/>
        <w:rPr>
          <w:i/>
        </w:rPr>
      </w:pPr>
      <w:r>
        <w:rPr>
          <w:i/>
        </w:rPr>
        <w:t>- в рассрочку в соответствии с графиком оплаты.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410E80">
        <w:trPr>
          <w:trHeight w:val="333"/>
        </w:trPr>
        <w:tc>
          <w:tcPr>
            <w:tcW w:w="4395" w:type="dxa"/>
            <w:shd w:val="clear" w:color="auto" w:fill="auto"/>
          </w:tcPr>
          <w:p w:rsidR="00410E80" w:rsidRDefault="004B3DBF">
            <w:pPr>
              <w:jc w:val="center"/>
              <w:rPr>
                <w:i/>
              </w:rPr>
            </w:pPr>
            <w:r>
              <w:rPr>
                <w:i/>
              </w:rPr>
              <w:t>Дата платежа</w:t>
            </w:r>
          </w:p>
        </w:tc>
        <w:tc>
          <w:tcPr>
            <w:tcW w:w="4961" w:type="dxa"/>
            <w:shd w:val="clear" w:color="auto" w:fill="auto"/>
          </w:tcPr>
          <w:p w:rsidR="00410E80" w:rsidRDefault="004B3DBF">
            <w:pPr>
              <w:jc w:val="center"/>
              <w:rPr>
                <w:i/>
              </w:rPr>
            </w:pPr>
            <w:r>
              <w:rPr>
                <w:i/>
              </w:rPr>
              <w:t>Сумма (руб.)</w:t>
            </w:r>
          </w:p>
        </w:tc>
      </w:tr>
    </w:tbl>
    <w:p w:rsidR="00410E80" w:rsidRDefault="004B3DBF">
      <w:pPr>
        <w:ind w:firstLine="567"/>
        <w:jc w:val="both"/>
        <w:rPr>
          <w:i/>
        </w:rPr>
      </w:pPr>
      <w:r>
        <w:rPr>
          <w:i/>
        </w:rPr>
        <w:t>В случае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если оплата вознаграждения осуществляется Заемщиком с  рассрочкой платежа и/или по графику, Поручитель в течение 5 </w:t>
      </w:r>
      <w:r>
        <w:rPr>
          <w:i/>
        </w:rPr>
        <w:t>(пяти) рабочих дней со дня нарушения Заемщиком срока оплаты вознаграждения направляет Кредитной организации и Заемщику уведомления о соответствующем нарушении Заемщиком графика оплаты.</w:t>
      </w:r>
    </w:p>
    <w:p w:rsidR="00410E80" w:rsidRDefault="004B3DBF">
      <w:pPr>
        <w:pStyle w:val="a9"/>
        <w:spacing w:before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 случае</w:t>
      </w:r>
      <w:proofErr w:type="gramStart"/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 xml:space="preserve"> если от Заемщика не поступила оплата вознаграждения в течение</w:t>
      </w:r>
      <w:r>
        <w:rPr>
          <w:i/>
          <w:sz w:val="24"/>
          <w:szCs w:val="24"/>
        </w:rPr>
        <w:t xml:space="preserve"> 7 (семи) рабочих дней со дня нарушение срока оплаты, поручительство прекращается.</w:t>
      </w:r>
    </w:p>
    <w:p w:rsidR="00410E80" w:rsidRDefault="004B3DBF">
      <w:pPr>
        <w:pStyle w:val="a9"/>
        <w:spacing w:before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С указанной даты никакие требования в отношении исполнения обязательства Заемщика по возврату суммы основного долга не могут быть заявлены Поручителю.</w:t>
      </w:r>
    </w:p>
    <w:p w:rsidR="00410E80" w:rsidRDefault="004B3DBF">
      <w:pPr>
        <w:ind w:firstLine="567"/>
        <w:jc w:val="both"/>
        <w:rPr>
          <w:i/>
        </w:rPr>
      </w:pPr>
      <w:r>
        <w:rPr>
          <w:i/>
        </w:rPr>
        <w:t>Произведенная Заемщико</w:t>
      </w:r>
      <w:r>
        <w:rPr>
          <w:i/>
        </w:rPr>
        <w:t>м оплата вознаграждения за поручительство позднее даты истечения ранее оплаченного периода не возобновляет действие прекратившегося поручительства.</w:t>
      </w:r>
    </w:p>
    <w:p w:rsidR="00410E80" w:rsidRDefault="004B3DBF">
      <w:pPr>
        <w:ind w:firstLine="567"/>
        <w:jc w:val="both"/>
        <w:rPr>
          <w:i/>
        </w:rPr>
      </w:pPr>
      <w:r>
        <w:rPr>
          <w:i/>
        </w:rPr>
        <w:t>Сумма вознаграждения по пункту 2.1. договора поручительств изменяется в соответствии с фактическим сроком де</w:t>
      </w:r>
      <w:r>
        <w:rPr>
          <w:i/>
        </w:rPr>
        <w:t>йствия договора поручительства.</w:t>
      </w:r>
    </w:p>
    <w:p w:rsidR="00410E80" w:rsidRDefault="004B3DBF">
      <w:pPr>
        <w:ind w:firstLine="567"/>
        <w:jc w:val="both"/>
        <w:rPr>
          <w:i/>
        </w:rPr>
      </w:pPr>
      <w:r>
        <w:rPr>
          <w:i/>
        </w:rPr>
        <w:t>Поручитель в течение 3 (трех) рабочих дней со дня прекращения действия договора поручительства направляет Заемщику корректировочный универсальный передаточный документ (УПД).</w:t>
      </w:r>
    </w:p>
    <w:p w:rsidR="00410E80" w:rsidRDefault="004B3DBF">
      <w:pPr>
        <w:ind w:firstLine="567"/>
        <w:jc w:val="both"/>
        <w:rPr>
          <w:i/>
        </w:rPr>
      </w:pPr>
      <w:r>
        <w:rPr>
          <w:i/>
        </w:rPr>
        <w:t>Если Заемщик в течение 5 (пяти) рабочих дней со д</w:t>
      </w:r>
      <w:r>
        <w:rPr>
          <w:i/>
        </w:rPr>
        <w:t>ня получения не подписывает и не представляет УПД Поручителю, то УПД считается подписанным, а сумма вознаграждения согласованная Заемщиком.</w:t>
      </w:r>
    </w:p>
    <w:p w:rsidR="00410E80" w:rsidRDefault="004B3DBF">
      <w:pPr>
        <w:ind w:firstLine="540"/>
        <w:jc w:val="both"/>
      </w:pPr>
      <w:r>
        <w:t xml:space="preserve">2.3 Заемщик уполномочивает Кредитную организацию на списание </w:t>
      </w:r>
      <w:r>
        <w:br/>
        <w:t>в пользу Поручителя суммы вознаграждения за предоставл</w:t>
      </w:r>
      <w:r>
        <w:t>ение поручительства или ее части с любого из счетов Заемщика, открытых в Кредитной организации, в том числе путем заранее данного акцепта, с правом полного/частичного списания денежных средств.</w:t>
      </w:r>
    </w:p>
    <w:p w:rsidR="00410E80" w:rsidRDefault="004B3DBF">
      <w:pPr>
        <w:ind w:firstLine="540"/>
        <w:jc w:val="both"/>
      </w:pPr>
      <w:r>
        <w:t>2.4. Обязанность Заемщика по уплате вознаграждения за предоста</w:t>
      </w:r>
      <w:r>
        <w:t>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:rsidR="00410E80" w:rsidRDefault="004B3DBF">
      <w:pPr>
        <w:pStyle w:val="a9"/>
        <w:spacing w:before="0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   2.5. В случае досрочного прекращения поручительства: </w:t>
      </w:r>
    </w:p>
    <w:p w:rsidR="00410E80" w:rsidRDefault="004B3DBF">
      <w:pPr>
        <w:ind w:firstLine="567"/>
        <w:jc w:val="both"/>
      </w:pPr>
      <w:proofErr w:type="gramStart"/>
      <w:r>
        <w:t>-по причине досрочного исполнения Заемщиком своих обязанностей</w:t>
      </w:r>
      <w:r>
        <w:t xml:space="preserve"> по кредитному договору </w:t>
      </w:r>
      <w:bookmarkStart w:id="1" w:name="_Hlk90883005"/>
      <w:r>
        <w:t xml:space="preserve">и/или досрочного расторжения договора поручительства по соглашению сторон, </w:t>
      </w:r>
      <w:bookmarkEnd w:id="1"/>
      <w:r>
        <w:t>вознаграждение за предоставленное поручительство подлежит возврату Заемщику в размере 70% (Семидесяти процентов) от суммы вознаграждения, рассчитанной за пер</w:t>
      </w:r>
      <w:r>
        <w:t>иод с даты досрочного прекращения поручительства, по дату, указанную в кредитном договоре как окончательная дата финансирования.</w:t>
      </w:r>
      <w:proofErr w:type="gramEnd"/>
    </w:p>
    <w:p w:rsidR="00410E80" w:rsidRDefault="004B3DBF">
      <w:pPr>
        <w:ind w:firstLine="567"/>
        <w:jc w:val="both"/>
      </w:pPr>
      <w:proofErr w:type="gramStart"/>
      <w:r>
        <w:t>-по вновь выдаваемым кредитным договорам с участием Гарантийного фонда Республики Татарстан, предоставленным на рефинансировани</w:t>
      </w:r>
      <w:r>
        <w:t>е действующих кредитов в одном и том же Банке, или в случае досрочного расторжения договора поручительства по соглашению сторон для заключения нового договора поручительства, без увеличения основных условий кредитного договора (суммы, сроков), вознагражден</w:t>
      </w:r>
      <w:r>
        <w:t>ие за предоставленное поручительство подлежит возврату Заемщику или зачету по договору поручительства по вновь выдаваемому</w:t>
      </w:r>
      <w:proofErr w:type="gramEnd"/>
      <w:r>
        <w:t xml:space="preserve"> кредитному договору в размере 100% (Сто процентов) от суммы вознаграждения, рассчитанной за период </w:t>
      </w:r>
      <w:proofErr w:type="gramStart"/>
      <w:r>
        <w:t>с даты</w:t>
      </w:r>
      <w:proofErr w:type="gramEnd"/>
      <w:r>
        <w:t xml:space="preserve"> досрочного прекращения пору</w:t>
      </w:r>
      <w:r>
        <w:t>чительства, по дату, указанную в кредитном договоре как окончательная дата финансирования.</w:t>
      </w:r>
    </w:p>
    <w:p w:rsidR="00410E80" w:rsidRDefault="004B3DBF">
      <w:pPr>
        <w:shd w:val="clear" w:color="auto" w:fill="D9D9D9"/>
        <w:jc w:val="center"/>
        <w:outlineLvl w:val="0"/>
        <w:rPr>
          <w:b/>
        </w:rPr>
      </w:pPr>
      <w:r>
        <w:rPr>
          <w:b/>
        </w:rPr>
        <w:t>3. ВСТУПЛЕНИЕ В СИЛУ ДОГОВОРА.</w:t>
      </w:r>
    </w:p>
    <w:p w:rsidR="00410E80" w:rsidRDefault="004B3DBF">
      <w:pPr>
        <w:widowControl w:val="0"/>
        <w:shd w:val="clear" w:color="auto" w:fill="FFFFFF"/>
        <w:ind w:firstLine="708"/>
        <w:jc w:val="both"/>
      </w:pPr>
      <w:r>
        <w:t xml:space="preserve">3.1. Настоящий Договор вступает в силу </w:t>
      </w:r>
      <w:proofErr w:type="gramStart"/>
      <w:r>
        <w:t>с даты  поступления</w:t>
      </w:r>
      <w:proofErr w:type="gramEnd"/>
      <w:r>
        <w:t xml:space="preserve"> на расчетный счет Поручителя суммы вознаграждения, указанной в п. 2.</w:t>
      </w:r>
      <w:r>
        <w:t>1</w:t>
      </w:r>
      <w:r>
        <w:t xml:space="preserve">. </w:t>
      </w:r>
      <w:r>
        <w:t>настоящего Договора (первого платежа – при уплате в рассрочку).</w:t>
      </w:r>
    </w:p>
    <w:p w:rsidR="00410E80" w:rsidRDefault="004B3DBF">
      <w:pPr>
        <w:shd w:val="clear" w:color="auto" w:fill="D9D9D9"/>
        <w:jc w:val="center"/>
        <w:outlineLvl w:val="0"/>
        <w:rPr>
          <w:b/>
        </w:rPr>
      </w:pPr>
      <w:r>
        <w:rPr>
          <w:b/>
        </w:rPr>
        <w:t>4. ПРАВА И ОБЯЗАННОСТИ СТОРОН.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outlineLvl w:val="0"/>
        <w:rPr>
          <w:u w:val="single"/>
        </w:rPr>
      </w:pPr>
      <w:r>
        <w:t xml:space="preserve">4.1. </w:t>
      </w:r>
      <w:r>
        <w:rPr>
          <w:u w:val="single"/>
        </w:rPr>
        <w:t>Поручитель обязан:</w:t>
      </w:r>
    </w:p>
    <w:p w:rsidR="00410E80" w:rsidRDefault="004B3DBF">
      <w:pPr>
        <w:tabs>
          <w:tab w:val="left" w:pos="0"/>
        </w:tabs>
        <w:ind w:firstLine="567"/>
        <w:jc w:val="both"/>
        <w:outlineLvl w:val="0"/>
      </w:pPr>
      <w:r>
        <w:t>4.1.1. В размере, порядке и сроки, установленные настоящим Договором нести субсидиарную ответственность за исполнение Заемщиком обязатель</w:t>
      </w:r>
      <w:r>
        <w:t>ств по Кредитному договору.</w:t>
      </w:r>
    </w:p>
    <w:p w:rsidR="00410E80" w:rsidRDefault="004B3DBF">
      <w:pPr>
        <w:tabs>
          <w:tab w:val="left" w:pos="0"/>
        </w:tabs>
        <w:ind w:firstLine="567"/>
        <w:jc w:val="both"/>
        <w:outlineLvl w:val="0"/>
        <w:rPr>
          <w:bCs/>
        </w:rPr>
      </w:pPr>
      <w:r>
        <w:t xml:space="preserve"> Расчет ответственности Поручителя на момент предъявления Кредитной организации требования (претензии) к Поручителю осуществляется </w:t>
      </w:r>
      <w:r>
        <w:rPr>
          <w:bCs/>
        </w:rPr>
        <w:t>по следующей формуле:</w:t>
      </w:r>
    </w:p>
    <w:p w:rsidR="00410E80" w:rsidRDefault="004B3DBF">
      <w:pPr>
        <w:tabs>
          <w:tab w:val="left" w:pos="0"/>
        </w:tabs>
        <w:ind w:firstLine="680"/>
        <w:jc w:val="center"/>
        <w:outlineLvl w:val="0"/>
        <w:rPr>
          <w:bCs/>
          <w:vertAlign w:val="subscript"/>
        </w:rPr>
      </w:pPr>
      <w:r>
        <w:rPr>
          <w:bCs/>
        </w:rPr>
        <w:t>Ʃ</w:t>
      </w:r>
      <w:r>
        <w:rPr>
          <w:bCs/>
          <w:vertAlign w:val="subscript"/>
        </w:rPr>
        <w:t>отв</w:t>
      </w:r>
      <w:proofErr w:type="gramStart"/>
      <w:r>
        <w:rPr>
          <w:bCs/>
          <w:vertAlign w:val="subscript"/>
        </w:rPr>
        <w:t>.п</w:t>
      </w:r>
      <w:proofErr w:type="gramEnd"/>
      <w:r>
        <w:rPr>
          <w:bCs/>
          <w:vertAlign w:val="subscript"/>
        </w:rPr>
        <w:t xml:space="preserve">ор. = </w:t>
      </w:r>
      <w:r>
        <w:rPr>
          <w:bCs/>
        </w:rPr>
        <w:t>А × %, где</w:t>
      </w:r>
    </w:p>
    <w:p w:rsidR="00410E80" w:rsidRDefault="004B3DBF">
      <w:pPr>
        <w:tabs>
          <w:tab w:val="left" w:pos="0"/>
        </w:tabs>
        <w:ind w:firstLine="567"/>
        <w:jc w:val="both"/>
        <w:outlineLvl w:val="0"/>
        <w:rPr>
          <w:bCs/>
        </w:rPr>
      </w:pPr>
      <w:r>
        <w:rPr>
          <w:bCs/>
        </w:rPr>
        <w:t>Ʃ</w:t>
      </w:r>
      <w:r>
        <w:rPr>
          <w:bCs/>
          <w:vertAlign w:val="subscript"/>
        </w:rPr>
        <w:t>отв</w:t>
      </w:r>
      <w:proofErr w:type="gramStart"/>
      <w:r>
        <w:rPr>
          <w:bCs/>
          <w:vertAlign w:val="subscript"/>
        </w:rPr>
        <w:t>.п</w:t>
      </w:r>
      <w:proofErr w:type="gramEnd"/>
      <w:r>
        <w:rPr>
          <w:bCs/>
          <w:vertAlign w:val="subscript"/>
        </w:rPr>
        <w:t xml:space="preserve">ор. </w:t>
      </w:r>
      <w:r>
        <w:rPr>
          <w:bCs/>
        </w:rPr>
        <w:t xml:space="preserve">– размер ответственности Поручителя; </w:t>
      </w:r>
    </w:p>
    <w:p w:rsidR="00410E80" w:rsidRDefault="004B3DBF">
      <w:pPr>
        <w:tabs>
          <w:tab w:val="left" w:pos="0"/>
        </w:tabs>
        <w:ind w:firstLine="567"/>
        <w:jc w:val="both"/>
        <w:outlineLvl w:val="0"/>
      </w:pPr>
      <w:proofErr w:type="gramStart"/>
      <w:r>
        <w:rPr>
          <w:bCs/>
        </w:rPr>
        <w:lastRenderedPageBreak/>
        <w:t xml:space="preserve">А – </w:t>
      </w:r>
      <w:r>
        <w:rPr>
          <w:bCs/>
        </w:rPr>
        <w:t>остаток задолженности по кредитному договору, в части невозвращенной в установленном порядке и сроке суммы кредита, на момент предъявления требования Поручителю (сумма кредита за вычетом всех сумм, поступивших в погашение задолженности по кредитному догово</w:t>
      </w:r>
      <w:r>
        <w:rPr>
          <w:bCs/>
        </w:rPr>
        <w:t>ру, в том числе вырученных от продажи заложенного имущества и принятия иных мер, предусмотренных разделом 5 настоящего Договора);</w:t>
      </w:r>
      <w:proofErr w:type="gramEnd"/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outlineLvl w:val="0"/>
      </w:pPr>
      <w:r>
        <w:rPr>
          <w:bCs/>
        </w:rPr>
        <w:t>% - размер ответственности Поручителя в относительном выражении, установленный в пункте</w:t>
      </w:r>
      <w:proofErr w:type="gramStart"/>
      <w:r>
        <w:rPr>
          <w:bCs/>
        </w:rPr>
        <w:t>1</w:t>
      </w:r>
      <w:proofErr w:type="gramEnd"/>
      <w:r>
        <w:rPr>
          <w:bCs/>
        </w:rPr>
        <w:t>.2 настоящего Договора.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outlineLvl w:val="0"/>
      </w:pPr>
      <w:r>
        <w:t>4.1.2.</w:t>
      </w:r>
      <w:r>
        <w:rPr>
          <w:b/>
        </w:rPr>
        <w:t xml:space="preserve"> </w:t>
      </w:r>
      <w:r>
        <w:rPr>
          <w:bCs/>
        </w:rPr>
        <w:t>В</w:t>
      </w:r>
      <w:r>
        <w:rPr>
          <w:b/>
        </w:rPr>
        <w:t xml:space="preserve"> </w:t>
      </w:r>
      <w:r>
        <w:t>случа</w:t>
      </w:r>
      <w:r>
        <w:t xml:space="preserve">е внесения изменений в учредительные/регистрационные документы Поручителя, направить соответствующее уведомление Кредитной организации в течение 5 (пяти) рабочих дней </w:t>
      </w:r>
      <w:proofErr w:type="gramStart"/>
      <w:r>
        <w:t>с даты</w:t>
      </w:r>
      <w:proofErr w:type="gramEnd"/>
      <w:r>
        <w:t xml:space="preserve"> государственной регистрации изменений.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rPr>
          <w:bCs/>
        </w:rPr>
        <w:t>4.1.3.</w:t>
      </w:r>
      <w:r>
        <w:t xml:space="preserve"> В течение 5 (пяти) рабочих дней </w:t>
      </w:r>
      <w:proofErr w:type="gramStart"/>
      <w:r>
        <w:t>с да</w:t>
      </w:r>
      <w:r>
        <w:t>ты наступления</w:t>
      </w:r>
      <w:proofErr w:type="gramEnd"/>
      <w:r>
        <w:t xml:space="preserve"> одного </w:t>
      </w:r>
      <w:r>
        <w:br/>
        <w:t xml:space="preserve">из нижеперечисленных событий известить Кредитную организацию </w:t>
      </w:r>
      <w:r>
        <w:br/>
        <w:t>о наступлении следующих событий, произошедших в течение действия настоящего Договора: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- изменения адреса местонахождения или почтового адреса Поручителя, </w:t>
      </w:r>
      <w:r>
        <w:br/>
        <w:t>а также любого и</w:t>
      </w:r>
      <w:r>
        <w:t>з указанных в настоящем Договоре платежных реквизитов Поручителя;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- изменения персонального состава исполнительных органов Поручителя;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- инициирования в отношении Поручителя процедур реорганизации, ликвидации, банкротства.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outlineLvl w:val="0"/>
        <w:rPr>
          <w:u w:val="single"/>
        </w:rPr>
      </w:pPr>
      <w:r>
        <w:t xml:space="preserve">4.2. </w:t>
      </w:r>
      <w:r>
        <w:rPr>
          <w:u w:val="single"/>
        </w:rPr>
        <w:t>Поручитель имеет право:</w:t>
      </w:r>
    </w:p>
    <w:p w:rsidR="00410E80" w:rsidRDefault="004B3DBF">
      <w:pPr>
        <w:ind w:firstLine="567"/>
        <w:jc w:val="both"/>
      </w:pPr>
      <w:r>
        <w:t>4.2.</w:t>
      </w:r>
      <w:r>
        <w:t>1. Выдвигать против требований Кредитной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Кредитной организации.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4.2.2. </w:t>
      </w:r>
      <w:proofErr w:type="gramStart"/>
      <w:r>
        <w:t xml:space="preserve">При наличии у Поручителя </w:t>
      </w:r>
      <w:r>
        <w:t>информации об ухудшении финансового состояния Заемщика требовать от Заемщика и Кредитной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</w:t>
      </w:r>
      <w:r>
        <w:t>тв по кредитному договору, в том числе подтверждающие предоставление Кредитной организацией кредита по целевому назначению, информации о допущенных нарушениях условий кредитного договора, а</w:t>
      </w:r>
      <w:proofErr w:type="gramEnd"/>
      <w:r>
        <w:t xml:space="preserve"> также информации о финансовом состоянии Заемщика, о фактическом на</w:t>
      </w:r>
      <w:r>
        <w:t>личии и состоянии заложенного имущества, обеспечивающего исполнение обязательств Заемщика по Кредитному договору, с приложением копий документов, подтверждающих вышеуказанную информацию;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4.2.3. Требовать от Кредитной организации предоставления документов, </w:t>
      </w:r>
      <w:r>
        <w:t xml:space="preserve">удостоверяющих права требования Кредитной организации к Заемщику, </w:t>
      </w:r>
      <w:r>
        <w:br/>
        <w:t xml:space="preserve">и передачи Поручителю прав, обеспечивающих эти требования в том объеме, </w:t>
      </w:r>
      <w:r>
        <w:br/>
        <w:t xml:space="preserve">в котором Поручитель удовлетворил требования Кредитной организации, </w:t>
      </w:r>
      <w:r>
        <w:br/>
        <w:t>а также документов, подтверждающих погашение По</w:t>
      </w:r>
      <w:r>
        <w:t>ручителем суммы кредита (основного долга) за Заемщика по кредитному договору.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4.2.4. В случаях, предусмотренных пунктом 1.5 настоящего Договора, отказать в предоставлении Кредитной организации соответствующего согласия.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4.2.5. При изменении условий Кредитн</w:t>
      </w:r>
      <w:r>
        <w:t>ого договора в случаях, предусмотренных пунктами  1.5.4 настоящего Договора, без предварительного письменного согласия Поручителя, отвечать перед Кредитной организацией на первоначальных условиях Кредитного договора.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4.2.6. Требовать от Заемщика возмещения</w:t>
      </w:r>
      <w:r>
        <w:t xml:space="preserve"> расходов, связанных </w:t>
      </w:r>
      <w:r>
        <w:br/>
        <w:t>с исполнением обязательств за Заемщика по настоящему Договору в части, возврата сумм, фактически выплаченных Кредитной организации во исполнение обязательства Поручителя по настоящему Договору.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Поручитель вправе также требовать от Зае</w:t>
      </w:r>
      <w:r>
        <w:t>мщика (по решению органа управления Поручителя):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- уплаты процентов за пользование чужими денежными средствами </w:t>
      </w:r>
      <w:r>
        <w:br/>
        <w:t xml:space="preserve">в размере, предусмотренном действующим законодательством Российской Федерации, за </w:t>
      </w:r>
      <w:r>
        <w:lastRenderedPageBreak/>
        <w:t>каждый день  с момента предъявления Поручителем требования Зае</w:t>
      </w:r>
      <w:r>
        <w:t>мщику (в случае предъявления требования Поручителем);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outlineLvl w:val="0"/>
      </w:pPr>
      <w:r>
        <w:t xml:space="preserve">- возмещение иных расходов, понесенных в связи с ответственностью </w:t>
      </w:r>
      <w:r>
        <w:br/>
        <w:t>за Заемщика.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4.2.7. Требовать от Заемщика беспрепятственного доступа к информации </w:t>
      </w:r>
      <w:r>
        <w:br/>
        <w:t>о финансово-хозяйственной деятельности Заемщика, а т</w:t>
      </w:r>
      <w:r>
        <w:t xml:space="preserve">акже доступа </w:t>
      </w:r>
      <w:r>
        <w:br/>
        <w:t>на объекты административного, производственного и иного назначения Заемщика для оценки его финансового состояния.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4.2.8. Требовать от Кредитной организации и Заемщика оказания содействия в предоставлении беспрепятственного доступа к заложенно</w:t>
      </w:r>
      <w:r>
        <w:t>му имуществу, обеспечивающему исполнение обязательств Заемщика по Кредитному договору, для проверки его фактического наличия и состояния.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outlineLvl w:val="0"/>
      </w:pPr>
      <w:r>
        <w:t xml:space="preserve">4.3. </w:t>
      </w:r>
      <w:r>
        <w:rPr>
          <w:u w:val="single"/>
        </w:rPr>
        <w:t>Заемщик обязан: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4.3.1. Уплатить Поручителю вознаграждение за предоставление поручительства в порядке, сроки и раз</w:t>
      </w:r>
      <w:r>
        <w:t>мере, установленные настоящим Договором, предоставить Поручителю акт оказанных услуг в течение 5 (Пяти) рабочих дней после подписания Договора.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4.3.2. </w:t>
      </w:r>
      <w:proofErr w:type="gramStart"/>
      <w:r>
        <w:t>Незамедлительно, но в любом случае не позднее 10 (десяти) рабочих дней, следующих за днем нарушения услов</w:t>
      </w:r>
      <w:r>
        <w:t>ий Кредитного договора, письменно извещать Поручителя обо всех допущенных им нарушениях Кредитного договора, в том числе о просрочке уплаты (возврата) суммы кредита (основного долга) и процентов за пользование кредитом, а также обо всех других обстоятельст</w:t>
      </w:r>
      <w:r>
        <w:t>вах, влияющих на исполнение Заемщиком своих обязательств по Кредитному договору.</w:t>
      </w:r>
      <w:proofErr w:type="gramEnd"/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4.3.3. В случае предъявления Кредитной организацией требования </w:t>
      </w:r>
      <w:r>
        <w:br/>
        <w:t xml:space="preserve">об исполнении обязательств по Кредитному договору принять все разумные и доступные в сложившейся ситуации меры </w:t>
      </w:r>
      <w:r>
        <w:t>к надлежащему исполнению своих обязательств.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  4.3.4.</w:t>
      </w:r>
      <w:r>
        <w:rPr>
          <w:b/>
        </w:rPr>
        <w:t xml:space="preserve"> </w:t>
      </w:r>
      <w:r>
        <w:t xml:space="preserve">В случае исполнения обязательств Поручителем за Заемщика </w:t>
      </w:r>
      <w:r>
        <w:br/>
        <w:t>по Кредитному договору в рамках настоящего Договора оплатить Поручителю: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4.3.4.1. Суммы, фактически выплаченные Кредитной организации, </w:t>
      </w:r>
      <w:r>
        <w:br/>
        <w:t>во испол</w:t>
      </w:r>
      <w:r>
        <w:t>нение обязательства Поручителя по настоящему Договору;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outlineLvl w:val="0"/>
      </w:pPr>
      <w:r>
        <w:t xml:space="preserve">4.3.4.2. Проценты за пользование чужими денежными средствами </w:t>
      </w:r>
      <w:r>
        <w:br/>
        <w:t>в размере, предусмотренном действующим законодательством Российской Федерации, за каждый день неуплаты с момента предъявления Поручителем т</w:t>
      </w:r>
      <w:r>
        <w:t>ребования Заемщику (в случае предъявления требования Поручителем);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4.3.4.3. Расходы, понесенные Поручителем в связи с ответственностью </w:t>
      </w:r>
      <w:r>
        <w:br/>
        <w:t>за Заемщика (в случае предъявления требования Поручителем).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rPr>
          <w:bCs/>
        </w:rPr>
      </w:pPr>
      <w:r>
        <w:t xml:space="preserve">4.3.5. </w:t>
      </w:r>
      <w:r>
        <w:rPr>
          <w:bCs/>
        </w:rPr>
        <w:t>В срок не позднее 5 (пяти) рабочих дней со дня получе</w:t>
      </w:r>
      <w:r>
        <w:rPr>
          <w:bCs/>
        </w:rPr>
        <w:t xml:space="preserve">ния запроса Поручителя в письменной форме, </w:t>
      </w:r>
      <w:proofErr w:type="gramStart"/>
      <w:r>
        <w:rPr>
          <w:bCs/>
        </w:rPr>
        <w:t>предоставить Поручителю документы</w:t>
      </w:r>
      <w:proofErr w:type="gramEnd"/>
      <w:r>
        <w:rPr>
          <w:bCs/>
        </w:rPr>
        <w:t xml:space="preserve"> и (или) информацию об исполнении обязательств по Кредитному договору, в том числе о допущенных нарушениях условий Кредитного договора.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4.3.6. При изменении банковских реквизитов, </w:t>
      </w:r>
      <w:r>
        <w:t>местонахождения в течение 3 (трех) рабочих дней поставить об этом в известность Кредитную организацию и Поручителя.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4.3.7. Предоставить Поручителю беспрепятственный доступ к информации о финансово-хозяйственной деятельности, а также доступ на объекты админ</w:t>
      </w:r>
      <w:r>
        <w:t>истративного, производственного и иного назначения для оценки финансового состояния.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4.3.8. </w:t>
      </w:r>
      <w:r>
        <w:t>Ежеквартально в течение двух лет, начиная с квартала оказания поддержки, представлять Министерству экономики Республики Татарстан (Департаменту социально-экономичес</w:t>
      </w:r>
      <w:r>
        <w:t>кого мониторинга) отчеты по формам республиканского наблюдения. Информация о порядке представления республиканской отчетности, xml - шаблоны, бланки и инструкции форм республиканской отчетности размещены на официальном сайте Министерства экономики Республи</w:t>
      </w:r>
      <w:r>
        <w:t xml:space="preserve">ки Татарстан в разделе «Деятельность», подраздел «Деятельность», подраздел «Информация и статистика», рубрика «Формы республиканского статистического наблюдения». Отчеты рекомендуется сдавать в </w:t>
      </w:r>
      <w:r>
        <w:lastRenderedPageBreak/>
        <w:t xml:space="preserve">электронном виде (система WEB-сбора или спецоператоры связи), </w:t>
      </w:r>
      <w:r>
        <w:t>либо по электронной почте на адрес Reg.monit@tatar.ru.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outlineLvl w:val="0"/>
      </w:pPr>
      <w:r>
        <w:t xml:space="preserve">4.4. </w:t>
      </w:r>
      <w:r>
        <w:rPr>
          <w:u w:val="single"/>
        </w:rPr>
        <w:t>Заемщик имеет право: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4.4.1. При пролонгации срока Кредитного договора, а также в иных случаях, по согласованию Сторон, обратиться в письменной форме к Поручителю с просьбой о продлении срока дейст</w:t>
      </w:r>
      <w:r>
        <w:t>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4.5. </w:t>
      </w:r>
      <w:r>
        <w:rPr>
          <w:u w:val="single"/>
        </w:rPr>
        <w:t>Кредитная организация обязана: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4.5.1. Не позднее 5 (пяти) рабочих дней </w:t>
      </w:r>
      <w:proofErr w:type="gramStart"/>
      <w:r>
        <w:t>с даты подписания</w:t>
      </w:r>
      <w:proofErr w:type="gramEnd"/>
      <w:r>
        <w:t xml:space="preserve"> кредитно-обеспечительной документации предоставить Поручителю: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‒ копию Кредитного договора, в обеспечение обязательств по которому было предоставлено поручительство Поручителя;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‒ копии договоров </w:t>
      </w:r>
      <w:r>
        <w:t>залога заключенных с Заемщиком и (или) с третьими лицами, подтверждающих наличие обеспечения исполнения обязательств по кредитному договору в виде движимого и (или) недвижимого имущества (при наличии);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‒ копии договоров залога имущественных и неимущественн</w:t>
      </w:r>
      <w:r>
        <w:t>ых прав (требования по контрактам, залог авторских прав и т.п.) (при наличии);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‒ 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‒ копии договоров </w:t>
      </w:r>
      <w:r>
        <w:t>поручительства, заключенных в обеспечение исполнения обязательств по Кредитному договору с третьими лицами (при наличии);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‒ копии согласий (акцептов) на списание денежных средств со счет</w:t>
      </w:r>
      <w:proofErr w:type="gramStart"/>
      <w:r>
        <w:t>а(</w:t>
      </w:r>
      <w:proofErr w:type="gramEnd"/>
      <w:r>
        <w:t>ов) Заемщика и (или) третьих лиц, открытых в кредитной(ых) организац</w:t>
      </w:r>
      <w:r>
        <w:t>ии(ях) и заключенных в рамках Кредитного договора (договора займа);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‒ копии документов, подтверждающих предоставление кредита и (или) перечисление денежных средств на расчетный счет Заемщика (при наличии).  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Копии договоров последующего залога движимого/не</w:t>
      </w:r>
      <w:r>
        <w:t>движимого имущества, предоставляются Кредитной организацией Поручителю в течение 5 (пяти) рабочих дней с даты их подписания.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Передача документов от Кредитной организации Поручителю осуществляется с составлением акта приема-передачи документов.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Все документ</w:t>
      </w:r>
      <w:r>
        <w:t>ы, передаваемые Поручителю по акту приема – передачи, должны быть подписаны уполномоченным лицом Кредитной организации и скреплены печатью Кредитной организации.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rPr>
          <w:bCs/>
        </w:rPr>
        <w:t xml:space="preserve">4.5.2. </w:t>
      </w:r>
      <w:proofErr w:type="gramStart"/>
      <w:r>
        <w:t>При изменении условий Кредитного договора (в части условий, согласование которых предус</w:t>
      </w:r>
      <w:r>
        <w:t>мотрено пунктами 1.5.1.-1.5.4. настоящего договора поручительства) в срок не позднее 5 (пяти) рабочих дней, следующих за днем внесения изменений в Кредитный договор, направить Поручителю копии соглашений о внесении изменений в Кредитный договор и/или обесп</w:t>
      </w:r>
      <w:r>
        <w:t>ечительные сделки (в случае их заключения).</w:t>
      </w:r>
      <w:proofErr w:type="gramEnd"/>
    </w:p>
    <w:p w:rsidR="00410E80" w:rsidRDefault="004B3DBF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b/>
        </w:rPr>
      </w:pPr>
      <w:r>
        <w:t>4.5.3. При внесении изменений в Кредитный договор, влекущих увеличение ответственности Поручителя, а также в случаях, предусмотренных пунктами 1.5.1-1.5.4 настоящего договора, получить от Поручителя предварительн</w:t>
      </w:r>
      <w:r>
        <w:t>ое письменное согласие на внесение этих изменений.</w:t>
      </w:r>
    </w:p>
    <w:p w:rsidR="00410E80" w:rsidRDefault="004B3DBF">
      <w:pPr>
        <w:widowControl w:val="0"/>
        <w:autoSpaceDE w:val="0"/>
        <w:autoSpaceDN w:val="0"/>
        <w:adjustRightInd w:val="0"/>
        <w:ind w:firstLine="708"/>
        <w:jc w:val="both"/>
      </w:pPr>
      <w:r>
        <w:t>При внесении изменений в сделки, обеспечивающие исполнение обязательств по Кредитному договору (залог, поручительство и т.д.), уменьшающие структуру обеспечения, получить от Поручителя предварительное пись</w:t>
      </w:r>
      <w:r>
        <w:t>менное согласие на внесение этих изменений.</w:t>
      </w:r>
    </w:p>
    <w:p w:rsidR="00410E80" w:rsidRDefault="004B3DBF">
      <w:pPr>
        <w:widowControl w:val="0"/>
        <w:autoSpaceDE w:val="0"/>
        <w:autoSpaceDN w:val="0"/>
        <w:adjustRightInd w:val="0"/>
        <w:ind w:firstLine="708"/>
        <w:jc w:val="both"/>
      </w:pPr>
      <w:r>
        <w:t>При уменьшении Банком структуры обеспечения путем внесения изменений в залоговые сделки, обеспечивающие исполнение обязательств по Кредитному договору, без согласия Поручителя, ответственность Поручителя уменьшае</w:t>
      </w:r>
      <w:r>
        <w:t>тся пропорционально уменьшению залогового обеспечения.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lastRenderedPageBreak/>
        <w:t>4.5.4. В срок не позднее 5 (пяти) рабочих дней письменно уведомить Поручителя об исполнении Заемщиком своих обязательств по Кредитному договору в полном объеме, в том числе в случае досрочного исполнен</w:t>
      </w:r>
      <w:r>
        <w:t>ия обязательств.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4.5.5. Предоставить в срок не позднее 5 (Пяти) рабочих дней с момента исполнения обязательств по настоящему Договору Поручителем документы </w:t>
      </w:r>
      <w:r>
        <w:br/>
        <w:t xml:space="preserve">и информацию, удостоверяющие права требования Кредитной организации </w:t>
      </w:r>
      <w:r>
        <w:br/>
        <w:t xml:space="preserve">к Заемщику, и передать права, </w:t>
      </w:r>
      <w:r>
        <w:t xml:space="preserve">обеспечивающие эти требования. 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4.5.6. Осуществлять </w:t>
      </w:r>
      <w:proofErr w:type="gramStart"/>
      <w:r>
        <w:t>контроль за</w:t>
      </w:r>
      <w:proofErr w:type="gramEnd"/>
      <w:r>
        <w:t xml:space="preserve"> исполнением Заемщиком обязательств по кредитным договорам в соответствии с правилами работы Кредитной организации, а также мониторинг финансового состояния Заемщика, состояния имущества, предо</w:t>
      </w:r>
      <w:r>
        <w:t>ставленного в залог, в качестве обеспечения обязательств по кредитным договорам в течение срока действия договора поручительства.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Ежеквартально, до 15 числа месяца предоставлять Поручителю информацию об остаточной сумме кредита (основного долга) Заемщика, </w:t>
      </w:r>
      <w:r>
        <w:t>выданному под обеспечение Поручителя.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  <w:outlineLvl w:val="0"/>
      </w:pPr>
      <w:r>
        <w:t xml:space="preserve">4.6. </w:t>
      </w:r>
      <w:r>
        <w:rPr>
          <w:u w:val="single"/>
        </w:rPr>
        <w:t>Кредитная организация имеет право</w:t>
      </w:r>
      <w:r>
        <w:t xml:space="preserve">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</w:t>
      </w:r>
      <w:r>
        <w:t>порядке и сроки, установленные настоящим Договором.</w:t>
      </w:r>
    </w:p>
    <w:p w:rsidR="00410E80" w:rsidRDefault="004B3DBF">
      <w:pPr>
        <w:tabs>
          <w:tab w:val="left" w:pos="567"/>
          <w:tab w:val="left" w:pos="709"/>
          <w:tab w:val="left" w:pos="1440"/>
        </w:tabs>
        <w:ind w:firstLine="567"/>
        <w:jc w:val="both"/>
      </w:pPr>
      <w:r>
        <w:rPr>
          <w:bCs/>
        </w:rPr>
        <w:t>4.7.</w:t>
      </w:r>
      <w:r>
        <w:rPr>
          <w:b/>
          <w:bCs/>
        </w:rPr>
        <w:t xml:space="preserve"> </w:t>
      </w:r>
      <w:r>
        <w:t>Настоящим Заемщик выражает свое согласие на предоставление Кредитором Поручителю всех документов и информации, предусмотренных условиями настоящего Договора.</w:t>
      </w:r>
    </w:p>
    <w:p w:rsidR="00410E80" w:rsidRDefault="004B3DBF">
      <w:pPr>
        <w:shd w:val="clear" w:color="auto" w:fill="D9D9D9"/>
        <w:jc w:val="center"/>
        <w:outlineLvl w:val="0"/>
        <w:rPr>
          <w:b/>
        </w:rPr>
      </w:pPr>
      <w:r>
        <w:rPr>
          <w:b/>
        </w:rPr>
        <w:t>5. ПОРЯДОК ИСПОЛНЕНИЯ ДОГОВОРА.</w:t>
      </w:r>
    </w:p>
    <w:p w:rsidR="00410E80" w:rsidRDefault="004B3DBF">
      <w:pPr>
        <w:ind w:firstLine="708"/>
        <w:jc w:val="both"/>
      </w:pPr>
      <w:r>
        <w:t>5.1.</w:t>
      </w:r>
      <w:r>
        <w:tab/>
        <w:t xml:space="preserve">В </w:t>
      </w:r>
      <w:r>
        <w:t xml:space="preserve">срок не позднее 10 (Десяти) рабочих дней от даты неисполнения (ненадлежащего исполнения) Заемщиком обязательств по Кредитному договору по возврату суммы кредита (суммы основного долга), Кредитная организация в письменном виде извещает Поручителя об этом с </w:t>
      </w:r>
      <w:r>
        <w:t xml:space="preserve">указанием вида и </w:t>
      </w:r>
      <w:proofErr w:type="gramStart"/>
      <w:r>
        <w:t>суммы</w:t>
      </w:r>
      <w:proofErr w:type="gramEnd"/>
      <w:r>
        <w:t xml:space="preserve"> неисполненных Заемщиком обязательств и расчетом задолженности Заемщика перед Кредитной организацией.</w:t>
      </w:r>
    </w:p>
    <w:p w:rsidR="00410E80" w:rsidRDefault="004B3DBF">
      <w:pPr>
        <w:ind w:firstLine="708"/>
        <w:jc w:val="both"/>
      </w:pPr>
      <w:proofErr w:type="gramStart"/>
      <w:r>
        <w:t xml:space="preserve">Извещение Поручителю о неисполнении (ненадлежащем исполнении) Заемщиком обязательств по Кредитному договору должно быть оформлено в </w:t>
      </w:r>
      <w:r>
        <w:t xml:space="preserve">письменном виде, отсканировано и направлено на официальную электронную почту Поручителя </w:t>
      </w:r>
      <w:hyperlink r:id="rId9" w:history="1">
        <w:r>
          <w:rPr>
            <w:rStyle w:val="a4"/>
            <w:color w:val="auto"/>
            <w:u w:val="none"/>
            <w:lang w:val="en-US"/>
          </w:rPr>
          <w:t>Info</w:t>
        </w:r>
        <w:r>
          <w:rPr>
            <w:rStyle w:val="a4"/>
            <w:color w:val="auto"/>
            <w:u w:val="none"/>
          </w:rPr>
          <w:t>@</w:t>
        </w:r>
        <w:r>
          <w:rPr>
            <w:rStyle w:val="a4"/>
            <w:color w:val="auto"/>
            <w:u w:val="none"/>
            <w:lang w:val="en-US"/>
          </w:rPr>
          <w:t>garfond</w:t>
        </w:r>
        <w:r>
          <w:rPr>
            <w:rStyle w:val="a4"/>
            <w:color w:val="auto"/>
            <w:u w:val="none"/>
          </w:rPr>
          <w:t>.</w:t>
        </w:r>
        <w:r>
          <w:rPr>
            <w:rStyle w:val="a4"/>
            <w:color w:val="auto"/>
            <w:u w:val="none"/>
            <w:lang w:val="en-US"/>
          </w:rPr>
          <w:t>ru</w:t>
        </w:r>
      </w:hyperlink>
      <w:r>
        <w:t>. Кредитная организация вправе также передать извещение Поручителю в оригинале, в этом случае факт передачи извеще</w:t>
      </w:r>
      <w:r>
        <w:t>ния подтверждается отметкой уполномоченного лица Поручителя на копии (или втором экземпляре) извещения.</w:t>
      </w:r>
      <w:proofErr w:type="gramEnd"/>
      <w:r>
        <w:t xml:space="preserve"> Кроме того, Кредитная организация вправе направить извещение на бумаге по почте заказным письмом с уведомлением на юридический адрес Поручителя.</w:t>
      </w:r>
    </w:p>
    <w:p w:rsidR="00410E80" w:rsidRDefault="004B3DB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неи</w:t>
      </w:r>
      <w:r>
        <w:rPr>
          <w:rFonts w:ascii="Times New Roman" w:hAnsi="Times New Roman" w:cs="Times New Roman"/>
          <w:sz w:val="24"/>
          <w:szCs w:val="24"/>
        </w:rPr>
        <w:t xml:space="preserve">сполнением обязательств по Кредитному договору понимается неисполнение обязательств по Кредитному договору в срок, указанный в Кредитном договоре как срок возврата кредита (его части) или неисполнение обязательств по возврату кредита в срок, установленный </w:t>
      </w:r>
      <w:r>
        <w:rPr>
          <w:rFonts w:ascii="Times New Roman" w:hAnsi="Times New Roman" w:cs="Times New Roman"/>
          <w:sz w:val="24"/>
          <w:szCs w:val="24"/>
        </w:rPr>
        <w:t>Кредитной организацией в требовании о досрочном возврате кредита.</w:t>
      </w:r>
    </w:p>
    <w:p w:rsidR="00410E80" w:rsidRDefault="004B3DB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сроки, установленные Кредитной организации, но не более 30 (Тридцати) рабочих дней с даты неисполнения  (ненадлежащего исполнения) Заемщиком обязательств по Кредитному договору по </w:t>
      </w:r>
      <w:r>
        <w:rPr>
          <w:rFonts w:ascii="Times New Roman" w:hAnsi="Times New Roman" w:cs="Times New Roman"/>
          <w:sz w:val="24"/>
          <w:szCs w:val="24"/>
        </w:rPr>
        <w:t>возврату суммы кредита (основного долга) Кредитная организация предъявляет письменное требование (претензию) к Заемщику, в котором указываются: сумма требований, номера счетов Кредитной организации, на которые подлежат зачислению денежные средства, а также</w:t>
      </w:r>
      <w:r>
        <w:rPr>
          <w:rFonts w:ascii="Times New Roman" w:hAnsi="Times New Roman" w:cs="Times New Roman"/>
          <w:sz w:val="24"/>
          <w:szCs w:val="24"/>
        </w:rPr>
        <w:t xml:space="preserve"> срок исполнения требования Кредитной организации с приложением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копий подтверждающих задолженность Заемщика документов.</w:t>
      </w:r>
    </w:p>
    <w:p w:rsidR="00410E80" w:rsidRDefault="004B3DB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выше требование (претензия) в тот же срок в копии направляется Кредитной организацией Поручителю.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5.3. Заемщик принимает все р</w:t>
      </w:r>
      <w:r>
        <w:t>азумные и доступные в сложившейся ситуации меры к надлежащему исполнению своих обязатель</w:t>
      </w:r>
      <w:proofErr w:type="gramStart"/>
      <w:r>
        <w:t>ств в ср</w:t>
      </w:r>
      <w:proofErr w:type="gramEnd"/>
      <w:r>
        <w:t>ок, указанный в требовании Кредитной организации.</w:t>
      </w:r>
    </w:p>
    <w:p w:rsidR="00410E80" w:rsidRDefault="004B3DB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Заемщик в срок, указанный в требовании (претензии) в письменной форме уведомляет Кредитную организацию и </w:t>
      </w:r>
      <w:r>
        <w:rPr>
          <w:rFonts w:ascii="Times New Roman" w:hAnsi="Times New Roman" w:cs="Times New Roman"/>
          <w:sz w:val="24"/>
          <w:szCs w:val="24"/>
        </w:rPr>
        <w:t>Поручителя о полном или частичном исполнении требования (претензии) Кредитной организации, а также о полной или частичной невозможности удовлетворения заявленного Кредитной организацией требования (претензии) (с указанием причин).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5.5. В течение не менее 9</w:t>
      </w:r>
      <w:r>
        <w:t xml:space="preserve">0 (девяноста) календарных дней </w:t>
      </w:r>
      <w:proofErr w:type="gramStart"/>
      <w:r>
        <w:t>с даты наступления</w:t>
      </w:r>
      <w:proofErr w:type="gramEnd"/>
      <w:r>
        <w:t xml:space="preserve"> срока исполнения Заемщиком обязательств по Кредитному договору (пункт 5.1 настоящего Договора), Кредитная организация применяет к Заемщику все доступные в сложившейся ситуации меры в целях получения от Заем</w:t>
      </w:r>
      <w:r>
        <w:t>щика невозвращенной суммы кредита (основного долга), в том числе:</w:t>
      </w:r>
    </w:p>
    <w:p w:rsidR="00410E80" w:rsidRDefault="004B3DBF">
      <w:pPr>
        <w:widowControl w:val="0"/>
        <w:tabs>
          <w:tab w:val="left" w:pos="1418"/>
          <w:tab w:val="left" w:pos="6946"/>
        </w:tabs>
        <w:autoSpaceDE w:val="0"/>
        <w:autoSpaceDN w:val="0"/>
        <w:adjustRightInd w:val="0"/>
        <w:ind w:right="-2" w:firstLine="709"/>
        <w:jc w:val="both"/>
      </w:pPr>
      <w:r>
        <w:t>- урегулирования задолженности путем реструктуризации долга, рефинансирования задолженности, заключения мирового соглашения и иных мер, направленных на добросовестное исполнение обязательств</w:t>
      </w:r>
      <w:r>
        <w:t xml:space="preserve"> Заемщиком (при наличии соответствующей возможности, определяемой Кредитной организацией);</w:t>
      </w:r>
    </w:p>
    <w:p w:rsidR="00410E80" w:rsidRDefault="004B3DBF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jc w:val="both"/>
      </w:pPr>
      <w:proofErr w:type="gramStart"/>
      <w:r>
        <w:t>- списание денежных средств на условиях заранее данного акцепта со счетов Заемщика и его поручителей (за исключением Поручителя), открытых в Кредитной организации, а</w:t>
      </w:r>
      <w:r>
        <w:t xml:space="preserve"> также со счетов, открытых в иных кредитных организациях, в том числе после заключения Кредитного договора, по которым Заемщиком и его поручителями предоставлено право Кредитной организации на списание денежных средств в погашение обязательств Заемщика по </w:t>
      </w:r>
      <w:r>
        <w:t>Кредитному договору (если требование</w:t>
      </w:r>
      <w:proofErr w:type="gramEnd"/>
      <w:r>
        <w:t xml:space="preserve"> </w:t>
      </w:r>
      <w:proofErr w:type="gramStart"/>
      <w:r>
        <w:t>Кредитной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акцепта);</w:t>
      </w:r>
      <w:proofErr w:type="gramEnd"/>
    </w:p>
    <w:p w:rsidR="00410E80" w:rsidRDefault="004B3DBF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jc w:val="both"/>
      </w:pPr>
      <w:r>
        <w:t>- предъявления требований по независим</w:t>
      </w:r>
      <w:r>
        <w:t xml:space="preserve">ой (банковской) гарантии и (или) поручительствам третьих лиц (за исключением Поручителя) в целях получения от Заемщика невозвращенной суммы кредита (основного долга); </w:t>
      </w:r>
    </w:p>
    <w:p w:rsidR="00410E80" w:rsidRDefault="004B3DBF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jc w:val="both"/>
      </w:pPr>
      <w:r>
        <w:t>- инициирование наложения обеспечительных мер на имущество, на которое возможно обращени</w:t>
      </w:r>
      <w:r>
        <w:t>е взыскания в целях получения от Заемщика задолженности и внесудебная реализация предмета залога (при наличии соответствующей возможности, определяемой Кредитной организацией, при подаче искового заявления);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 удовлетворение требований путем зачета против требования Заемщика </w:t>
      </w:r>
      <w:r>
        <w:br/>
        <w:t>и или поручителей третьих лиц (за исключением Поручителя), если требование Кредитной организации может быть удовлетворено путем зачета.</w:t>
      </w:r>
    </w:p>
    <w:p w:rsidR="00410E80" w:rsidRDefault="004B3DBF">
      <w:pPr>
        <w:ind w:firstLine="567"/>
        <w:jc w:val="both"/>
      </w:pPr>
      <w:r>
        <w:t xml:space="preserve">- обращение </w:t>
      </w:r>
      <w:proofErr w:type="gramStart"/>
      <w:r>
        <w:t>в суд с исками о взыскании суммы задолж</w:t>
      </w:r>
      <w:r>
        <w:t>енности по кредиту с Заемщика</w:t>
      </w:r>
      <w:proofErr w:type="gramEnd"/>
      <w:r>
        <w:t>, поручителей (третьих лиц) по кредиту (за исключением Поручителя), об обращении взыскания на предмет залога;</w:t>
      </w:r>
    </w:p>
    <w:p w:rsidR="00410E80" w:rsidRDefault="004B3DBF">
      <w:pPr>
        <w:ind w:firstLine="567"/>
        <w:jc w:val="both"/>
      </w:pPr>
      <w:r>
        <w:t>- предъявление исполнительных документов по исполнению решений судов по взысканию суммы задолженности с Заемщика, пор</w:t>
      </w:r>
      <w:r>
        <w:t>учителей (третьих лиц) по кредиту и обращению взыскания на заложенное имущество в службу судебных приставов для исполнения (при наличии исполнительных документов).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Дополнительно Кредитная организация вправе осуществлять иные меры на свое усмотрение в целях</w:t>
      </w:r>
      <w:r>
        <w:t xml:space="preserve"> взыскания задолженности по Кредитному договору.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5.6. По истечении сроков и выполнении процедур, указанных </w:t>
      </w:r>
      <w:r>
        <w:br/>
        <w:t xml:space="preserve">в пункте 5.5.  настоящего Договора, в случае, если в порядке, установленном Кредитным договором, сумма кредита (основного долга) не была возвращена </w:t>
      </w:r>
      <w:r>
        <w:t>Кредитной организации, Кредитная организация предъявляет Требование (претензию) к Поручителю, которое должно содержать: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 реквизиты договора поручительства (дата заключения, номер договора, наименование Кредитной организации и Заемщика);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 реквизиты Кредит</w:t>
      </w:r>
      <w:r>
        <w:t>ного договора (дата заключения, номер договора, наименования Кредитной организации и Заемщика);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указание на просрочку исполнения Заемщиком его обязательства </w:t>
      </w:r>
      <w:r>
        <w:br/>
        <w:t>по возврату суммы кредита (основного долга) Кредитной организации согласно Кредитному договору н</w:t>
      </w:r>
      <w:r>
        <w:t>е менее чем на 90 дней;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- срок удовлетворения требования Кредитной организации (не более </w:t>
      </w:r>
      <w:r>
        <w:br/>
        <w:t>30 календарных дней).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Требование (претензия) должно быть подписано уполномоченным лицом и скреплено печатью Кредитной организации.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5.7.  К Требованию, указанному в пу</w:t>
      </w:r>
      <w:r>
        <w:t>нкте 5.6 настоящего договора прикладываются: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- копия Договора и обеспечительных договоров (со всеми изменениями</w:t>
      </w:r>
      <w:r>
        <w:br/>
        <w:t>и дополнениями);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 копия документа подтверждающего правомочия лица на подписание требования (претензии);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 расчет текущей суммы основного долга,</w:t>
      </w:r>
      <w:r>
        <w:t xml:space="preserve"> подтверждающий </w:t>
      </w:r>
      <w:r>
        <w:br/>
        <w:t xml:space="preserve">не превышение размера предъявляемых требований Кредитной организации </w:t>
      </w:r>
      <w:r>
        <w:br/>
        <w:t>к задолженности Заемщика;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- расчет суммы, истребуемой к оплате по Договору, (включая расчет ответственности Поручителя по настоящему Договору, исходя из определенного в </w:t>
      </w:r>
      <w:r>
        <w:t>соответствии с пунктом 4.1.1 настоящего Договора размера ответственности Поручителя, равного __% от суммы неисполненных Заемщиком обязательств по Кредитному договору (не возвращенной в установленных Кредитным договором порядке и сроки суммы кредита), соста</w:t>
      </w:r>
      <w:r>
        <w:t>вленный на дату предъявления требования к Поручителю, в виде отдельного документа;</w:t>
      </w:r>
      <w:proofErr w:type="gramEnd"/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 информация о реквизитах банковского счета Кредитной организации для перечисления денежных средств Поручителем;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 выписка по лицевому счету, подтверждающая наличие просроче</w:t>
      </w:r>
      <w:r>
        <w:t>нной задолженности по основному долгу;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-справка о целевом использовании кредита по рекомендуемому образцу, согласно приложению к Порядку предоставления поручительств некоммерческой организацией «Гарантийный фонд Республики Татарстан»;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 информация в произв</w:t>
      </w:r>
      <w:r>
        <w:t xml:space="preserve">ольной форме (в виде отдельного документа) </w:t>
      </w:r>
      <w:r>
        <w:br/>
        <w:t>о предпринятых 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и приложением подтвержда</w:t>
      </w:r>
      <w:r>
        <w:t>ющих документов;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 копия требования (претензии) Кредитной организации к Заемщику </w:t>
      </w:r>
      <w:r>
        <w:br/>
        <w:t>об исполнении Заемщиком нарушенных обязательств (с подтверждением его направления Заемщику), а также, при наличии, копия ответа Заемщика на указанное требование Кредитной орг</w:t>
      </w:r>
      <w:r>
        <w:t>анизации;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- копии документов,   подтверждающих  предпринятые  Кредитной организацией  меры  по взысканию просроченной задолженности Заемщика по Кредитному договору  путем предъявления требования о списании денежных средств с банковского счета Заемщика на  </w:t>
      </w:r>
      <w:r>
        <w:t>основании  заранее  данного  акцепта,  а  именно  копии  платежного требования/инкассового  поручения  (с  извещением  о  помещении  в  картотеку,  в  случае неисполнения  этих  документов)  и  (или)  банковского  ордера  (с  выпиской  из  счета картотеки,</w:t>
      </w:r>
      <w:r>
        <w:t xml:space="preserve"> в случае</w:t>
      </w:r>
      <w:proofErr w:type="gramEnd"/>
      <w:r>
        <w:t xml:space="preserve"> его неисполнения);</w:t>
      </w:r>
    </w:p>
    <w:p w:rsidR="00410E80" w:rsidRDefault="004B3DBF">
      <w:pPr>
        <w:pStyle w:val="ae"/>
        <w:ind w:right="34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копии документов, подтверждающих предпринятые Кредитной организацией меры по обращению взыскания на предмет залога (если в качестве обеспечения исполнения обязательств Заемщика был оформлен залог), а именно копии предусмотрен</w:t>
      </w:r>
      <w:r>
        <w:rPr>
          <w:rFonts w:ascii="Times New Roman" w:hAnsi="Times New Roman"/>
          <w:sz w:val="24"/>
          <w:szCs w:val="24"/>
        </w:rPr>
        <w:t>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</w:t>
      </w:r>
      <w:r>
        <w:rPr>
          <w:rFonts w:ascii="Times New Roman" w:hAnsi="Times New Roman"/>
          <w:sz w:val="24"/>
          <w:szCs w:val="24"/>
        </w:rPr>
        <w:t>бованием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 обращении взыскания на заложенное имущество с доказательством его получения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</w:t>
      </w:r>
      <w:r>
        <w:rPr>
          <w:rFonts w:ascii="Times New Roman" w:hAnsi="Times New Roman"/>
          <w:sz w:val="24"/>
          <w:szCs w:val="24"/>
        </w:rPr>
        <w:t xml:space="preserve"> может быть предоставлена копия электронного подтверждения соответствующей электронной системы о поступлении документов в суд, а также при </w:t>
      </w:r>
      <w:r>
        <w:rPr>
          <w:rFonts w:ascii="Times New Roman" w:hAnsi="Times New Roman"/>
          <w:sz w:val="24"/>
          <w:szCs w:val="24"/>
        </w:rPr>
        <w:lastRenderedPageBreak/>
        <w:t>наличии -  сведения о размере требований Кредитной организации, удовлетворенных за счет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заложенного имущес</w:t>
      </w:r>
      <w:r>
        <w:rPr>
          <w:rFonts w:ascii="Times New Roman" w:hAnsi="Times New Roman"/>
          <w:sz w:val="24"/>
          <w:szCs w:val="24"/>
        </w:rPr>
        <w:t>тва;</w:t>
      </w:r>
    </w:p>
    <w:p w:rsidR="00410E80" w:rsidRDefault="004B3DBF">
      <w:pPr>
        <w:widowControl w:val="0"/>
        <w:tabs>
          <w:tab w:val="left" w:pos="567"/>
        </w:tabs>
        <w:autoSpaceDE w:val="0"/>
        <w:autoSpaceDN w:val="0"/>
        <w:adjustRightInd w:val="0"/>
        <w:ind w:right="-2" w:firstLine="709"/>
        <w:jc w:val="both"/>
      </w:pPr>
      <w:proofErr w:type="gramStart"/>
      <w:r>
        <w:t>- копии документов, подтверждающих предпринятые Кредитной организацией меры по предъявлению требования по независимой (банковской) гарантии  и (или) поручительствам третьих лиц (если в качестве обеспечения исполнения обязательств Заемщика была предоставлен</w:t>
      </w:r>
      <w:r>
        <w:t>а независимая (банковская)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</w:t>
      </w:r>
      <w:r>
        <w:t>ии - сведения о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требовании Кредитной организации, удовлетворенных за счет независимой (банковской) гарантии (поручительств третьих лиц); </w:t>
      </w:r>
    </w:p>
    <w:p w:rsidR="00410E80" w:rsidRDefault="004B3DBF">
      <w:pPr>
        <w:widowControl w:val="0"/>
        <w:tabs>
          <w:tab w:val="left" w:pos="567"/>
        </w:tabs>
        <w:autoSpaceDE w:val="0"/>
        <w:autoSpaceDN w:val="0"/>
        <w:adjustRightInd w:val="0"/>
        <w:ind w:right="-2" w:firstLine="709"/>
        <w:jc w:val="both"/>
      </w:pPr>
      <w:r>
        <w:t xml:space="preserve">- копии исковых заявлений о взыскании суммы задолженности </w:t>
      </w:r>
      <w:r>
        <w:br/>
        <w:t>с Заемщика, поручителей (третьих лиц) (если в качес</w:t>
      </w:r>
      <w:r>
        <w:t xml:space="preserve">тве обеспечения исполнения обязательств Заемщика выданы поручительства третьих лиц), </w:t>
      </w:r>
      <w:r>
        <w:br/>
        <w:t>об обращении взыскания на предмет залога;</w:t>
      </w:r>
    </w:p>
    <w:p w:rsidR="00410E80" w:rsidRDefault="004B3DBF">
      <w:pPr>
        <w:widowControl w:val="0"/>
        <w:tabs>
          <w:tab w:val="left" w:pos="567"/>
        </w:tabs>
        <w:autoSpaceDE w:val="0"/>
        <w:autoSpaceDN w:val="0"/>
        <w:adjustRightInd w:val="0"/>
        <w:ind w:right="-2" w:firstLine="709"/>
        <w:jc w:val="both"/>
      </w:pPr>
      <w:r>
        <w:t>- копии судебных актов о взыскании суммы задолженности с Заемщика, поручителей (третьих лиц) по кредиту (при наличии);</w:t>
      </w:r>
    </w:p>
    <w:p w:rsidR="00410E80" w:rsidRDefault="004B3DBF">
      <w:pPr>
        <w:widowControl w:val="0"/>
        <w:tabs>
          <w:tab w:val="left" w:pos="567"/>
        </w:tabs>
        <w:autoSpaceDE w:val="0"/>
        <w:autoSpaceDN w:val="0"/>
        <w:adjustRightInd w:val="0"/>
        <w:ind w:right="-2" w:firstLine="567"/>
        <w:jc w:val="both"/>
      </w:pPr>
      <w:r>
        <w:tab/>
        <w:t xml:space="preserve">- копии </w:t>
      </w:r>
      <w:r>
        <w:t>исполнительных листов, выданных во исполнение решений судов по взысканию суммы задолженности по кредиту с Заемщика, поручителей (третьих лиц) и обращению взыскания на заложенное имущество (при наличии);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ab/>
        <w:t>- копии постановлений судебных приставов – исполните</w:t>
      </w:r>
      <w:r>
        <w:t xml:space="preserve">лей </w:t>
      </w:r>
      <w:r>
        <w:br/>
        <w:t xml:space="preserve">о возбуждении исполнительных производств, выданных на основании судебных актов о взыскании суммы задолженности по кредиту с Заемщика, поручителей (третьих лиц) и обращению взыскания на заложенное имущество (при наличии). 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 следующие документы, подтве</w:t>
      </w:r>
      <w:r>
        <w:t xml:space="preserve">рждающие осуществление Кредитной организацией </w:t>
      </w:r>
      <w:proofErr w:type="gramStart"/>
      <w:r>
        <w:t>контроля за</w:t>
      </w:r>
      <w:proofErr w:type="gramEnd"/>
      <w:r>
        <w:t xml:space="preserve"> целевым использованием средств Заемщиком (по кредитам, предоставленным в целях пополнения оборотных средств или иных текущих расходов, в случае наличия):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выписка по ссудному счету Заемщика, </w:t>
      </w:r>
      <w:proofErr w:type="gramStart"/>
      <w:r>
        <w:t>подтверждающую</w:t>
      </w:r>
      <w:proofErr w:type="gramEnd"/>
      <w:r>
        <w:t xml:space="preserve"> факт выдачи денежных средств (части денежных средств);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2) копии платежных документов, приходно-кассовые ордера, подтверждающие использование Заемщиком полученных денежных средств на цели, предусмотренные в документах, направляемых Поручителю</w:t>
      </w:r>
      <w:r>
        <w:t xml:space="preserve"> для рассмотрения заявки на предоставление Поручительства;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3) копии договоров, подтверждающих использование Заемщиком полученных денежных средств на цели, предусмотренные в документах, направляемых Поручителю  для рассмотрения заявки на предоставление Пору</w:t>
      </w:r>
      <w:r>
        <w:t>чительства, и оплата (полная или частичная) которая осуществлялась за счет денежных средств (договоры по приобретению основных средств в собственность или долгосрочную аренду, договоры на осуществление строительных и ремонтных работ и т.д. (в зависимости о</w:t>
      </w:r>
      <w:r>
        <w:t>т цели кредитования) с приложением</w:t>
      </w:r>
      <w:proofErr w:type="gramEnd"/>
      <w:r>
        <w:t xml:space="preserve"> (в случае их наличия) актов выполненных работ, актов передачи основных средств (в зависимости от цели кредитования);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4) счета на оплату, по которым осуществлялись платежи за счет кредитных средств - если договоры не заклю</w:t>
      </w:r>
      <w:r>
        <w:t>чаются.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 выписка по счетам по учету обеспечения исполнения обязательств Заемщика, полученного по предоставленному кредиту; 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 копии иных документов, подтверждающих</w:t>
      </w:r>
      <w:r>
        <w:rPr>
          <w:iCs/>
          <w:lang w:eastAsia="zh-CN"/>
        </w:rPr>
        <w:t xml:space="preserve"> нарушение Заемщиком условий Кредитного договора (при наличии).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Дополнительно Кредитная орга</w:t>
      </w:r>
      <w:r>
        <w:t>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Все документы, представляемые с требованием (претензией) Кредитной организацией к Поручителю, должны быть </w:t>
      </w:r>
      <w:r>
        <w:t>подписаны уполномоченным лицом и скреплены печатью Кредитной организации.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Направление вышеуказанного Требования, приравнивающегося </w:t>
      </w:r>
      <w:r>
        <w:br/>
      </w:r>
      <w:r>
        <w:lastRenderedPageBreak/>
        <w:t xml:space="preserve">к претензионному порядку, является обязательным и представляет собой досудебный порядок урегулирования споров, без которого </w:t>
      </w:r>
      <w:r>
        <w:t>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5.8. Требование Кредитной организации с прилагаемыми документами предъявляется путем его вручения Поручителю по адресу ме</w:t>
      </w:r>
      <w:r>
        <w:t>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5.9. Датой предъявления Поручителю Требования Кредитной организации с прилагаемыми к нему документами считается</w:t>
      </w:r>
      <w:r>
        <w:t xml:space="preserve"> дата их получения Поручителем, а именно: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при направлении Требования Кредитной организацией и приложенных </w:t>
      </w:r>
      <w:r>
        <w:br/>
        <w:t>к нему документов по почте – дата расписки Поручителя в почтовом уведомлении о вручении;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 при направлении Требования Кредитной организацией и прил</w:t>
      </w:r>
      <w:r>
        <w:t>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Кредитной организации и приложенных к нему документов.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5.10. Предъявление Требования Кредитной организации не</w:t>
      </w:r>
      <w:r>
        <w:t xml:space="preserve"> может осуществляться ранее предусмотренным Кредитным договором первоначально установленных сроков исполнения обязательств Заемщика, действовавших на момент вступления в силу настоящего Договора и Кредитного договора, за исключением случая досрочного истре</w:t>
      </w:r>
      <w:r>
        <w:t>бования Кредитной организацией задолженности по Кредитному договору в соответствии с условиями Кредитного договора.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5.11. В случае если Требование (претензия) Кредитной организации к Поручителю не соответствует требованиям пункта 5.6. настоящего договора и</w:t>
      </w:r>
      <w:r>
        <w:t xml:space="preserve"> (или) к нему не приложены документы, предусмотренные пунктом 5.7. настоящего договора, Поручитель не осуществляет выплату по Договору до устранения выявленных недочетов.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5.12. </w:t>
      </w:r>
      <w:proofErr w:type="gramStart"/>
      <w:r>
        <w:t>В случае предъявления Кредитной организацией требования о совершении платежа по</w:t>
      </w:r>
      <w:r>
        <w:t xml:space="preserve"> Поручительству, Поручитель в срок не позднее 15 (пятнадцати) рабочих дней с 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</w:t>
      </w:r>
      <w:r>
        <w:t>ляет Кредитную организацию о принятом решении, при этом в случае наличия возражений направляет в Кредитную организацию письмо с указанием всех</w:t>
      </w:r>
      <w:proofErr w:type="gramEnd"/>
      <w:r>
        <w:t xml:space="preserve"> имеющихся возражений.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При отсутствии возражений Поручитель в срок не позднее 30 (тридцати) календарных дней </w:t>
      </w:r>
      <w:proofErr w:type="gramStart"/>
      <w:r>
        <w:t xml:space="preserve">с </w:t>
      </w:r>
      <w:r>
        <w:t>даты предъявления</w:t>
      </w:r>
      <w:proofErr w:type="gramEnd"/>
      <w:r>
        <w:t xml:space="preserve"> Требований Кредитной организацией перечисляет денежные средства на указанные банковские счета.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5.13. Обязательства Поручителя по Договору в отношении Требования Кредитной организации считаются исполненными надлежащим образом с момента зач</w:t>
      </w:r>
      <w:r>
        <w:t>исления денежных средств на счет Кредитной организации.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Кредитная организация в течение 10 (десяти) рабочих дней </w:t>
      </w:r>
      <w:proofErr w:type="gramStart"/>
      <w:r>
        <w:t>с даты получения</w:t>
      </w:r>
      <w:proofErr w:type="gramEnd"/>
      <w:r>
        <w:t xml:space="preserve"> от Поручителя денежных средств (выплата по поручительству) направляет в адрес Поручителя 2 (два) экземпляра письма об отсутств</w:t>
      </w:r>
      <w:r>
        <w:t>ии задолженности у Поручителя перед Кредитной организацией по рекомендуемой форме, являющейся приложением к Порядку предоставления поручительств Некоммерческой организацией «Гарантийный фонд Республики Татарстан».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5.14. Поручитель вправе отказать Кредитной</w:t>
      </w:r>
      <w:r>
        <w:t xml:space="preserve"> организации в рассмотрении Требования Кредитной организации в одном из следующих случаев: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 если Требование Кредитной организации или приложенные к нему документы не соответствуют условиям настоящего Договора;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- если Требование предъявлено Поручителю по о</w:t>
      </w:r>
      <w:r>
        <w:t>кончании срока действия настоящего Договора;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не соблюден претензионный порядок, предусмотренный п. 5.6, 5.7. настоящего Порядка. 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lastRenderedPageBreak/>
        <w:t>5.15. Поручитель не несет ответственности за соответствие действительности сведений, указанных в Требовании Кредитной органи</w:t>
      </w:r>
      <w:r>
        <w:t>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5.16. Ответственность Поручителя перед Кредитн</w:t>
      </w:r>
      <w:r>
        <w:t xml:space="preserve">ой организацией </w:t>
      </w:r>
      <w:r>
        <w:br/>
        <w:t xml:space="preserve">за невыполнение или ненадлежащее выполнение Поручителем своих обязательств по Договору ограничивается суммой требования, рассчитанной </w:t>
      </w:r>
      <w:r>
        <w:br/>
        <w:t>в соответствии с пунктом 5.7 Договора, но не более размера ответственности, установленной пунктом 1.2 До</w:t>
      </w:r>
      <w:r>
        <w:t>говора, подтвержденного документами, перечисленными в пункте 5.7 настоящего Договора.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5.17. </w:t>
      </w:r>
      <w:proofErr w:type="gramStart"/>
      <w:r>
        <w:t>К Поручителю с момента исполнения обязательств по настоящему Договору переходят права Кредитной организации по Кредитному договору и права, обеспечивающие исполнени</w:t>
      </w:r>
      <w:r>
        <w:t>е обязательств Заемщика по Кредитному договору в том объеме, в котором Поручитель фактически удовлетворил требования Кредитной организации, включая права требования к каждому из других поручителей Заемщика, к иным лицам (при их наличии), принадлежащие Кред</w:t>
      </w:r>
      <w:r>
        <w:t>итной организации как залогодержателю.</w:t>
      </w:r>
      <w:proofErr w:type="gramEnd"/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5.18. Кредитная организация и Поручитель в течение 5 (Пяти) рабочих дней с момента исполнения обязательств Поручителем подписывают акт сверки взаиморасчетов по настоящему Договору.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5.19. После исполнения обязательств </w:t>
      </w:r>
      <w:r>
        <w:t xml:space="preserve">по настоящему Договору, Поручитель в срок не позднее 5 (пяти) рабочих дней </w:t>
      </w:r>
      <w:proofErr w:type="gramStart"/>
      <w:r>
        <w:t>с даты перечисления</w:t>
      </w:r>
      <w:proofErr w:type="gramEnd"/>
      <w:r>
        <w:t xml:space="preserve"> денежных средств, предъявляет Кредитной организации требование о предоставлении документов или заверенных копий, удостоверяющих права требования Кредитной органи</w:t>
      </w:r>
      <w:r>
        <w:t xml:space="preserve">зации к Заемщику и передаче прав, обеспечивающих эти требования. 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5.20.  Кредитная организация в срок не позднее 5 (пяти) рабочих дней </w:t>
      </w:r>
      <w:r>
        <w:br/>
      </w:r>
      <w:proofErr w:type="gramStart"/>
      <w:r>
        <w:t>с даты получения</w:t>
      </w:r>
      <w:proofErr w:type="gramEnd"/>
      <w:r>
        <w:t xml:space="preserve"> требования от Поручителя передает Поручителю все документы или заверенные копии и информацию, удостовер</w:t>
      </w:r>
      <w:r>
        <w:t xml:space="preserve">яющие права требования Кредитной организации к Заемщику, а также права, обеспечивающие эти требования. 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>5.21. Поручитель реализует свое право требования, возникшее из факта выплаты по договору поручительства, предъявив соответствующее требование во внесуде</w:t>
      </w:r>
      <w:r>
        <w:t xml:space="preserve">бном и судебном порядке Заемщику, его поручителям, вступив в реестр кредиторов (в случае банкротства Заемщика) и (или) обратив взыскание на предмет залога в той части, в которой Поручитель удовлетворил требование Кредитной организации. </w:t>
      </w:r>
    </w:p>
    <w:p w:rsidR="00410E80" w:rsidRDefault="004B3DB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5.22. </w:t>
      </w:r>
      <w:proofErr w:type="gramStart"/>
      <w:r>
        <w:t>Все документы</w:t>
      </w:r>
      <w:r>
        <w:t>, представляемые Кредитной организацией Поручителю должны быть подписаны</w:t>
      </w:r>
      <w:proofErr w:type="gramEnd"/>
      <w:r>
        <w:t xml:space="preserve"> уполномоченным лицом и скреплены печатью Кредитной организации. Передача документов от Кредитной организации Поручителю осуществляется с составлением акта приема-передачи документов.</w:t>
      </w:r>
    </w:p>
    <w:p w:rsidR="00410E80" w:rsidRDefault="004B3DBF">
      <w:pPr>
        <w:shd w:val="clear" w:color="auto" w:fill="D9D9D9"/>
        <w:jc w:val="center"/>
        <w:outlineLvl w:val="0"/>
        <w:rPr>
          <w:b/>
        </w:rPr>
      </w:pPr>
      <w:r>
        <w:rPr>
          <w:b/>
        </w:rPr>
        <w:t>6. ОСНОВАНИЯ ПРЕКРАЩЕНИЯ ДОГОВОРА И СРОКИ ДЕЙСТВИЯ ПОРУЧИТЕЛЬСТВА.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6.1. Настоящий Договор заключен на ____ календарных дней и прекращает свое действие «___» _________ 20__ г.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6.2. Поручительство прекращает свое действие: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6.2.1. С прекращением обеспеченного</w:t>
      </w:r>
      <w:r>
        <w:t xml:space="preserve"> поручительством обязательства Заемщика по Кредитному договору в случае надлежащего исполнения Заемщиком своих обязательств по Кредитному договору.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6.2.2. В случае исполнения Поручителем обязательств по Договору.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6.2.3. В случае отказа Кредитной организаци</w:t>
      </w:r>
      <w:r>
        <w:t>и принять надлежащее исполнение обязательств по Кредитному договору, предложенное Заемщиком, солидарными поручителями или Поручителем.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>6.2.4. При изменении условий Кредитного договора без предварительного письменного согласия Поручителя в случаях, предусмо</w:t>
      </w:r>
      <w:r>
        <w:t xml:space="preserve">тренных </w:t>
      </w:r>
      <w:r>
        <w:br/>
        <w:t>пунктами 1.5.1. - 1.5.4. настоящего Договора.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lastRenderedPageBreak/>
        <w:t>6.2.5. В случае принятия Кредитной организацией отступного при наличии полного погашения задолженности по Кредитному договору.</w:t>
      </w:r>
    </w:p>
    <w:p w:rsidR="00410E80" w:rsidRDefault="004B3DBF">
      <w:pPr>
        <w:autoSpaceDE w:val="0"/>
        <w:autoSpaceDN w:val="0"/>
        <w:adjustRightInd w:val="0"/>
        <w:ind w:firstLine="540"/>
        <w:jc w:val="both"/>
      </w:pPr>
      <w:r>
        <w:t xml:space="preserve">6.2.6. В случае предъявления Банком заявления об установлении его </w:t>
      </w:r>
      <w:r>
        <w:t>требований в деле о банкротстве после закрытия реестра требований кредиторов Заемщика, при наличии возбужденного в отношении него дела о банкротстве.</w:t>
      </w:r>
    </w:p>
    <w:p w:rsidR="00410E80" w:rsidRDefault="004B3DBF">
      <w:pPr>
        <w:autoSpaceDE w:val="0"/>
        <w:autoSpaceDN w:val="0"/>
        <w:adjustRightInd w:val="0"/>
        <w:ind w:firstLine="540"/>
        <w:jc w:val="both"/>
      </w:pPr>
      <w:r>
        <w:t>6.2.7. В случае исключения Заемщика из Единого государственного реестра юридических лиц вследствие ликвида</w:t>
      </w:r>
      <w:r>
        <w:t>ции при условии, что Кредитная организация не предъявила в суд или в ином установленном законом порядке требование к Поручителю.</w:t>
      </w:r>
    </w:p>
    <w:p w:rsidR="00410E80" w:rsidRDefault="004B3DBF">
      <w:pPr>
        <w:ind w:firstLine="567"/>
        <w:jc w:val="both"/>
      </w:pPr>
      <w:r>
        <w:t>6.2.8. По истечении срока действия договора поручительства.</w:t>
      </w:r>
    </w:p>
    <w:p w:rsidR="00410E80" w:rsidRDefault="004B3DBF">
      <w:pPr>
        <w:tabs>
          <w:tab w:val="left" w:pos="567"/>
          <w:tab w:val="left" w:pos="709"/>
        </w:tabs>
        <w:spacing w:after="120"/>
        <w:ind w:firstLine="567"/>
        <w:jc w:val="both"/>
      </w:pPr>
      <w:r>
        <w:t>6.2.9. В иных случаях, предусмотренных законодательством.</w:t>
      </w:r>
    </w:p>
    <w:p w:rsidR="00410E80" w:rsidRDefault="004B3DBF">
      <w:pPr>
        <w:shd w:val="clear" w:color="auto" w:fill="D9D9D9"/>
        <w:jc w:val="center"/>
        <w:outlineLvl w:val="0"/>
        <w:rPr>
          <w:b/>
        </w:rPr>
      </w:pPr>
      <w:r>
        <w:rPr>
          <w:b/>
        </w:rPr>
        <w:t>7. ЗАКЛЮЧ</w:t>
      </w:r>
      <w:r>
        <w:rPr>
          <w:b/>
        </w:rPr>
        <w:t>ИТЕЛЬНЫЕ ПОЛОЖЕНИЯ.</w:t>
      </w:r>
    </w:p>
    <w:p w:rsidR="00410E80" w:rsidRDefault="004B3DBF">
      <w:pPr>
        <w:tabs>
          <w:tab w:val="left" w:pos="567"/>
          <w:tab w:val="left" w:pos="709"/>
        </w:tabs>
        <w:ind w:firstLine="567"/>
        <w:jc w:val="both"/>
      </w:pPr>
      <w:r>
        <w:t xml:space="preserve">7.1. Все изменения и дополнения к Договору должны быть оформлены </w:t>
      </w:r>
      <w:r>
        <w:br/>
        <w:t xml:space="preserve">в письменной форме, подписаны уполномоченными представителями Сторон </w:t>
      </w:r>
      <w:r>
        <w:br/>
        <w:t>и скреплены оттисками печатей Сторон.</w:t>
      </w:r>
    </w:p>
    <w:p w:rsidR="00410E80" w:rsidRDefault="004B3DBF">
      <w:pPr>
        <w:pStyle w:val="2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Любое уведомление или иное сообщение, направляемое сторон</w:t>
      </w:r>
      <w:r>
        <w:rPr>
          <w:sz w:val="24"/>
          <w:szCs w:val="24"/>
        </w:rPr>
        <w:t>ами друг другу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</w:t>
      </w:r>
      <w:r>
        <w:rPr>
          <w:sz w:val="24"/>
          <w:szCs w:val="24"/>
        </w:rPr>
        <w:t>енного лица.</w:t>
      </w:r>
    </w:p>
    <w:p w:rsidR="00410E80" w:rsidRDefault="004B3DBF">
      <w:pPr>
        <w:pStyle w:val="2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По настоящему Договору Кредитная организация получает право на предъявление требования (претензии) к Поручителю только после выполнения условий, предусмотренных пунктом 5.5 настоящего Договора. Стороны признают и согласны с тем, что </w:t>
      </w:r>
      <w:r>
        <w:rPr>
          <w:sz w:val="24"/>
          <w:szCs w:val="24"/>
        </w:rPr>
        <w:t>порядок предъявления Кредитной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410E80" w:rsidRDefault="004B3DBF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связанные с изменением, расторже</w:t>
      </w:r>
      <w:r>
        <w:rPr>
          <w:rFonts w:ascii="Times New Roman" w:hAnsi="Times New Roman" w:cs="Times New Roman"/>
          <w:sz w:val="24"/>
          <w:szCs w:val="24"/>
        </w:rPr>
        <w:t>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Республики Татарстан.</w:t>
      </w:r>
    </w:p>
    <w:p w:rsidR="00410E80" w:rsidRDefault="004B3DBF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Подписанием настоящего Дого</w:t>
      </w:r>
      <w:r>
        <w:rPr>
          <w:rFonts w:ascii="Times New Roman" w:hAnsi="Times New Roman" w:cs="Times New Roman"/>
          <w:sz w:val="24"/>
          <w:szCs w:val="24"/>
        </w:rPr>
        <w:t xml:space="preserve">вора, Заемщик дает свое согласие на обработку, включая сбор, систематизацию, накопление, хранение, уточнение, использование, распространение, уничтожение персональных данных (фамилия, имя, отчество, год, месяц, дата рождения, адрес по прописке, паспортные </w:t>
      </w:r>
      <w:r>
        <w:rPr>
          <w:rFonts w:ascii="Times New Roman" w:hAnsi="Times New Roman" w:cs="Times New Roman"/>
          <w:sz w:val="24"/>
          <w:szCs w:val="24"/>
        </w:rPr>
        <w:t>данные (серия и номер паспорта, кем и когда выдан), ИНН, номер страхового свидетельства государственного пенсионного страхования, банковские реквизиты, контактный телефон) с целью выполнения настоящего Договора согласно Федеральному закону № 152-ФЗ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27.0</w:t>
      </w:r>
      <w:r>
        <w:rPr>
          <w:rFonts w:ascii="Times New Roman" w:hAnsi="Times New Roman" w:cs="Times New Roman"/>
          <w:sz w:val="24"/>
          <w:szCs w:val="24"/>
        </w:rPr>
        <w:t>7.2006 «О персональных данных».</w:t>
      </w:r>
    </w:p>
    <w:p w:rsidR="00410E80" w:rsidRDefault="004B3DBF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Подписанием настоящего Договора Заёмщик выражает своё согласие на размещение Поручителем  в информационных ресурсах сети Интернет (официальном сайте) информации о наименовании, виде, форме и размере поддержки по настоящему Д</w:t>
      </w:r>
      <w:r>
        <w:rPr>
          <w:rFonts w:ascii="Times New Roman" w:hAnsi="Times New Roman" w:cs="Times New Roman"/>
          <w:sz w:val="24"/>
          <w:szCs w:val="24"/>
        </w:rPr>
        <w:t xml:space="preserve">оговору, дате предоставления и сроке поддержки; идентификационном номере налогоплательщика;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 о нарушении порядка и условий обслуживания (в случае ненадлежащего исполнения принятых на себя обязательств)  в соответствии  с требованиями,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ыми Федеральным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г.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приказа Минэкономразвития России от 31.05.2017 № 262 «Об утверждении Порядка ведения реестров субъектов малого и среднего предпринимательства - получателей поддержки и Требований к технологическим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программным, лингвистическим, правовым и организационны</w:t>
      </w:r>
      <w:r>
        <w:rPr>
          <w:rFonts w:ascii="Times New Roman" w:hAnsi="Times New Roman" w:cs="Times New Roman"/>
          <w:sz w:val="24"/>
          <w:szCs w:val="24"/>
        </w:rPr>
        <w:t>м средствам обеспечения пользования указанными реестрами».</w:t>
      </w:r>
    </w:p>
    <w:p w:rsidR="00410E80" w:rsidRDefault="004B3DBF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равную юридическую силу, из которых один передаются Банку, один - Заемщику, один - Поручителю.</w:t>
      </w:r>
    </w:p>
    <w:p w:rsidR="00410E80" w:rsidRDefault="004B3DBF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</w:t>
      </w:r>
      <w:r>
        <w:rPr>
          <w:rFonts w:ascii="Times New Roman" w:hAnsi="Times New Roman" w:cs="Times New Roman"/>
          <w:sz w:val="24"/>
          <w:szCs w:val="24"/>
        </w:rPr>
        <w:t>щим Договором, Стороны руководствуются законодательством Российской Федерации.</w:t>
      </w:r>
    </w:p>
    <w:p w:rsidR="00410E80" w:rsidRDefault="00410E80">
      <w:pPr>
        <w:widowControl w:val="0"/>
      </w:pPr>
    </w:p>
    <w:p w:rsidR="00410E80" w:rsidRDefault="004B3DBF">
      <w:pPr>
        <w:widowControl w:val="0"/>
        <w:ind w:firstLine="708"/>
        <w:jc w:val="both"/>
      </w:pPr>
      <w:r>
        <w:t>С Порядком предоставления поручительств некоммерческой организации «Гарантийный фонд Республики Татарстан» ознакомлен и согласен.</w:t>
      </w:r>
    </w:p>
    <w:p w:rsidR="00410E80" w:rsidRDefault="004B3DBF">
      <w:pPr>
        <w:widowControl w:val="0"/>
        <w:ind w:firstLine="708"/>
        <w:jc w:val="both"/>
      </w:pPr>
      <w:r>
        <w:t>Заемщик: _______________/_______________/</w:t>
      </w:r>
    </w:p>
    <w:p w:rsidR="00410E80" w:rsidRDefault="00410E80">
      <w:pPr>
        <w:widowControl w:val="0"/>
        <w:ind w:firstLine="708"/>
        <w:jc w:val="both"/>
      </w:pPr>
    </w:p>
    <w:p w:rsidR="00410E80" w:rsidRDefault="004B3DBF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</w:rPr>
        <w:t xml:space="preserve">8. </w:t>
      </w:r>
      <w:r>
        <w:rPr>
          <w:b/>
          <w:bCs/>
        </w:rPr>
        <w:t>АДРЕСА, РЕКВИЗИТЫ И ПОДПИСИ СТОРОН.</w:t>
      </w:r>
    </w:p>
    <w:p w:rsidR="00410E80" w:rsidRDefault="00410E80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bCs/>
        </w:rPr>
      </w:pP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420"/>
        <w:gridCol w:w="3156"/>
      </w:tblGrid>
      <w:tr w:rsidR="00410E80">
        <w:trPr>
          <w:trHeight w:val="54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410E80" w:rsidRDefault="004B3DBF">
            <w:pPr>
              <w:jc w:val="both"/>
            </w:pPr>
            <w:r>
              <w:rPr>
                <w:b/>
              </w:rPr>
              <w:t>ЗАЕМЩИК: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10E80" w:rsidRDefault="004B3DBF">
            <w:pPr>
              <w:jc w:val="both"/>
            </w:pPr>
            <w:r>
              <w:rPr>
                <w:b/>
              </w:rPr>
              <w:t>КРЕДИТНАЯ ОРГАНИЗАЦИЯ: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10E80" w:rsidRDefault="004B3DB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ПОРУЧИТЕЛЬ: </w:t>
            </w:r>
          </w:p>
          <w:p w:rsidR="00410E80" w:rsidRDefault="00410E80">
            <w:pPr>
              <w:jc w:val="both"/>
            </w:pPr>
          </w:p>
        </w:tc>
      </w:tr>
      <w:tr w:rsidR="00410E80">
        <w:trPr>
          <w:trHeight w:val="8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410E80" w:rsidRDefault="00410E80">
            <w:pPr>
              <w:outlineLvl w:val="0"/>
            </w:pPr>
          </w:p>
          <w:p w:rsidR="00410E80" w:rsidRDefault="004B3DBF">
            <w:pPr>
              <w:outlineLvl w:val="0"/>
            </w:pPr>
            <w:r>
              <w:t>ОГРН ______________</w:t>
            </w:r>
          </w:p>
          <w:p w:rsidR="00410E80" w:rsidRDefault="004B3DBF">
            <w:pPr>
              <w:outlineLvl w:val="0"/>
            </w:pPr>
            <w:r>
              <w:t>ИНН/КПП ______________________</w:t>
            </w:r>
          </w:p>
          <w:p w:rsidR="00410E80" w:rsidRDefault="004B3DBF">
            <w:pPr>
              <w:outlineLvl w:val="0"/>
            </w:pPr>
            <w:r>
              <w:t xml:space="preserve">Место нахождения: </w:t>
            </w:r>
          </w:p>
          <w:p w:rsidR="00410E80" w:rsidRDefault="004B3DBF">
            <w:pPr>
              <w:outlineLvl w:val="0"/>
            </w:pPr>
            <w:r>
              <w:t>___________________</w:t>
            </w:r>
          </w:p>
          <w:p w:rsidR="00410E80" w:rsidRDefault="004B3DBF">
            <w:pPr>
              <w:outlineLvl w:val="0"/>
            </w:pPr>
            <w:r>
              <w:t>Почтовый адрес:</w:t>
            </w:r>
          </w:p>
          <w:p w:rsidR="00410E80" w:rsidRDefault="004B3DBF">
            <w:pPr>
              <w:outlineLvl w:val="0"/>
            </w:pPr>
            <w:r>
              <w:t xml:space="preserve">__________________ </w:t>
            </w:r>
          </w:p>
          <w:p w:rsidR="00410E80" w:rsidRDefault="004B3DBF">
            <w:pPr>
              <w:outlineLvl w:val="0"/>
            </w:pPr>
            <w:r>
              <w:t>Расчетный счет №</w:t>
            </w:r>
          </w:p>
          <w:p w:rsidR="00410E80" w:rsidRDefault="004B3DBF">
            <w:pPr>
              <w:outlineLvl w:val="0"/>
            </w:pPr>
            <w:r>
              <w:t>___________________</w:t>
            </w:r>
          </w:p>
          <w:p w:rsidR="00410E80" w:rsidRDefault="004B3DBF">
            <w:pPr>
              <w:outlineLvl w:val="0"/>
            </w:pPr>
            <w:r>
              <w:t xml:space="preserve">в __________________ </w:t>
            </w:r>
          </w:p>
          <w:p w:rsidR="00410E80" w:rsidRDefault="004B3DBF">
            <w:pPr>
              <w:outlineLvl w:val="0"/>
            </w:pPr>
            <w:r>
              <w:t>к/с ________________</w:t>
            </w:r>
          </w:p>
          <w:p w:rsidR="00410E80" w:rsidRDefault="004B3DBF">
            <w:r>
              <w:t>БИК ______________</w:t>
            </w:r>
          </w:p>
          <w:p w:rsidR="00410E80" w:rsidRDefault="00410E80">
            <w:pPr>
              <w:jc w:val="both"/>
              <w:outlineLvl w:val="0"/>
            </w:pPr>
          </w:p>
          <w:p w:rsidR="00410E80" w:rsidRDefault="004B3DBF">
            <w:pPr>
              <w:jc w:val="both"/>
              <w:outlineLvl w:val="0"/>
            </w:pPr>
            <w:r>
              <w:t>_________________  (_____________)</w:t>
            </w:r>
          </w:p>
          <w:p w:rsidR="00410E80" w:rsidRDefault="004B3DBF">
            <w:r>
              <w:t>М.П.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10E80" w:rsidRDefault="00410E80">
            <w:pPr>
              <w:outlineLvl w:val="0"/>
            </w:pPr>
          </w:p>
          <w:p w:rsidR="00410E80" w:rsidRDefault="004B3DBF">
            <w:pPr>
              <w:outlineLvl w:val="0"/>
            </w:pPr>
            <w:r>
              <w:t>ОГРН ______________</w:t>
            </w:r>
          </w:p>
          <w:p w:rsidR="00410E80" w:rsidRDefault="004B3DBF">
            <w:pPr>
              <w:outlineLvl w:val="0"/>
            </w:pPr>
            <w:r>
              <w:t>ИНН/КПП _____________________</w:t>
            </w:r>
          </w:p>
          <w:p w:rsidR="00410E80" w:rsidRDefault="004B3DBF">
            <w:pPr>
              <w:outlineLvl w:val="0"/>
            </w:pPr>
            <w:r>
              <w:t xml:space="preserve">Место нахождения: </w:t>
            </w:r>
          </w:p>
          <w:p w:rsidR="00410E80" w:rsidRDefault="004B3DBF">
            <w:pPr>
              <w:outlineLvl w:val="0"/>
            </w:pPr>
            <w:r>
              <w:t>___________________</w:t>
            </w:r>
          </w:p>
          <w:p w:rsidR="00410E80" w:rsidRDefault="004B3DBF">
            <w:pPr>
              <w:outlineLvl w:val="0"/>
            </w:pPr>
            <w:r>
              <w:t>Почтовый адрес:</w:t>
            </w:r>
          </w:p>
          <w:p w:rsidR="00410E80" w:rsidRDefault="004B3DBF">
            <w:pPr>
              <w:outlineLvl w:val="0"/>
            </w:pPr>
            <w:r>
              <w:t xml:space="preserve">__________________ </w:t>
            </w:r>
          </w:p>
          <w:p w:rsidR="00410E80" w:rsidRDefault="004B3DBF">
            <w:pPr>
              <w:outlineLvl w:val="0"/>
            </w:pPr>
            <w:r>
              <w:t>Корреспондентский счет №</w:t>
            </w:r>
          </w:p>
          <w:p w:rsidR="00410E80" w:rsidRDefault="004B3DBF">
            <w:pPr>
              <w:outlineLvl w:val="0"/>
            </w:pPr>
            <w:r>
              <w:t>___________________</w:t>
            </w:r>
          </w:p>
          <w:p w:rsidR="00410E80" w:rsidRDefault="004B3DBF">
            <w:pPr>
              <w:outlineLvl w:val="0"/>
            </w:pPr>
            <w:r>
              <w:t xml:space="preserve">в __________________ </w:t>
            </w:r>
          </w:p>
          <w:p w:rsidR="00410E80" w:rsidRDefault="004B3DBF">
            <w:r>
              <w:t>БИК ______________</w:t>
            </w:r>
          </w:p>
          <w:p w:rsidR="00410E80" w:rsidRDefault="00410E80">
            <w:pPr>
              <w:jc w:val="both"/>
              <w:outlineLvl w:val="0"/>
            </w:pPr>
          </w:p>
          <w:p w:rsidR="00410E80" w:rsidRDefault="004B3DBF">
            <w:pPr>
              <w:jc w:val="both"/>
              <w:outlineLvl w:val="0"/>
            </w:pPr>
            <w:r>
              <w:t>________________ (______________)</w:t>
            </w:r>
          </w:p>
          <w:p w:rsidR="00410E80" w:rsidRDefault="004B3DBF">
            <w:r>
              <w:t>М.П.</w:t>
            </w:r>
            <w:r>
              <w:tab/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10E80" w:rsidRDefault="00410E80">
            <w:pPr>
              <w:outlineLvl w:val="0"/>
            </w:pPr>
          </w:p>
          <w:p w:rsidR="00410E80" w:rsidRDefault="004B3DBF">
            <w:pPr>
              <w:outlineLvl w:val="0"/>
            </w:pPr>
            <w:r>
              <w:t>ОГРН 1121600001632</w:t>
            </w:r>
          </w:p>
          <w:p w:rsidR="00410E80" w:rsidRDefault="004B3DBF">
            <w:pPr>
              <w:outlineLvl w:val="0"/>
            </w:pPr>
            <w:r>
              <w:t>ИНН/КПП 1655226000/165501001</w:t>
            </w:r>
          </w:p>
          <w:p w:rsidR="00410E80" w:rsidRDefault="004B3DBF">
            <w:pPr>
              <w:outlineLvl w:val="0"/>
            </w:pPr>
            <w:r>
              <w:t xml:space="preserve">Место нахождения: </w:t>
            </w:r>
          </w:p>
          <w:p w:rsidR="00410E80" w:rsidRDefault="004B3DBF">
            <w:pPr>
              <w:outlineLvl w:val="0"/>
            </w:pPr>
            <w:r>
              <w:t>420021, Республика Татарстан г</w:t>
            </w:r>
            <w:proofErr w:type="gramStart"/>
            <w:r>
              <w:t>.К</w:t>
            </w:r>
            <w:proofErr w:type="gramEnd"/>
            <w:r>
              <w:t>азань, ул.Московская, д.55, пом.1001</w:t>
            </w:r>
          </w:p>
          <w:p w:rsidR="00410E80" w:rsidRDefault="004B3DBF">
            <w:pPr>
              <w:outlineLvl w:val="0"/>
            </w:pPr>
            <w:r>
              <w:t>Расчетный счет №</w:t>
            </w:r>
          </w:p>
          <w:p w:rsidR="00410E80" w:rsidRDefault="004B3DBF">
            <w:pPr>
              <w:outlineLvl w:val="0"/>
            </w:pPr>
            <w:r>
              <w:t>40603810714640027245</w:t>
            </w:r>
          </w:p>
          <w:p w:rsidR="00410E80" w:rsidRDefault="004B3DBF">
            <w:pPr>
              <w:outlineLvl w:val="0"/>
            </w:pPr>
            <w:r>
              <w:t>в Филиале «Центральный» Банка ВТБ (ПАО) в г</w:t>
            </w:r>
            <w:proofErr w:type="gramStart"/>
            <w:r>
              <w:t>.М</w:t>
            </w:r>
            <w:proofErr w:type="gramEnd"/>
            <w:r>
              <w:t>оскве</w:t>
            </w:r>
          </w:p>
          <w:p w:rsidR="00410E80" w:rsidRDefault="004B3DBF">
            <w:pPr>
              <w:outlineLvl w:val="0"/>
            </w:pPr>
            <w:r>
              <w:t>к/с 30101810145250000411</w:t>
            </w:r>
          </w:p>
          <w:p w:rsidR="00410E80" w:rsidRDefault="004B3DBF">
            <w:r>
              <w:t>БИК 044525411</w:t>
            </w:r>
          </w:p>
          <w:p w:rsidR="00410E80" w:rsidRDefault="004B3DBF">
            <w:pPr>
              <w:jc w:val="both"/>
              <w:outlineLvl w:val="0"/>
            </w:pPr>
            <w:r>
              <w:t xml:space="preserve"> </w:t>
            </w:r>
          </w:p>
          <w:p w:rsidR="00410E80" w:rsidRDefault="004B3DBF">
            <w:pPr>
              <w:jc w:val="both"/>
              <w:outlineLvl w:val="0"/>
            </w:pPr>
            <w:r>
              <w:t>Директор</w:t>
            </w:r>
          </w:p>
          <w:p w:rsidR="00410E80" w:rsidRDefault="004B3DBF">
            <w:pPr>
              <w:jc w:val="both"/>
              <w:outlineLvl w:val="0"/>
            </w:pPr>
            <w:r>
              <w:t>_______________</w:t>
            </w:r>
          </w:p>
          <w:p w:rsidR="00410E80" w:rsidRDefault="004B3DBF">
            <w:pPr>
              <w:jc w:val="both"/>
              <w:outlineLvl w:val="0"/>
            </w:pPr>
            <w:r>
              <w:t>(_______________)</w:t>
            </w:r>
          </w:p>
          <w:p w:rsidR="00410E80" w:rsidRDefault="004B3DBF">
            <w:pPr>
              <w:jc w:val="both"/>
            </w:pPr>
            <w:r>
              <w:t>М.П.</w:t>
            </w:r>
          </w:p>
        </w:tc>
      </w:tr>
    </w:tbl>
    <w:p w:rsidR="00410E80" w:rsidRDefault="00410E80"/>
    <w:p w:rsidR="00410E80" w:rsidRDefault="00410E80"/>
    <w:sectPr w:rsidR="00410E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BF" w:rsidRDefault="004B3DBF">
      <w:r>
        <w:separator/>
      </w:r>
    </w:p>
  </w:endnote>
  <w:endnote w:type="continuationSeparator" w:id="0">
    <w:p w:rsidR="004B3DBF" w:rsidRDefault="004B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BF" w:rsidRDefault="004B3DBF">
      <w:r>
        <w:separator/>
      </w:r>
    </w:p>
  </w:footnote>
  <w:footnote w:type="continuationSeparator" w:id="0">
    <w:p w:rsidR="004B3DBF" w:rsidRDefault="004B3DBF">
      <w:r>
        <w:continuationSeparator/>
      </w:r>
    </w:p>
  </w:footnote>
  <w:footnote w:id="1">
    <w:p w:rsidR="00410E80" w:rsidRDefault="004B3DBF">
      <w:pPr>
        <w:pStyle w:val="a7"/>
        <w:rPr>
          <w:rFonts w:cs="Times New Roman"/>
        </w:rPr>
      </w:pPr>
      <w:r>
        <w:rPr>
          <w:rStyle w:val="a3"/>
          <w:rFonts w:cs="Times New Roman"/>
        </w:rPr>
        <w:footnoteRef/>
      </w:r>
      <w:r>
        <w:t xml:space="preserve"> </w:t>
      </w:r>
      <w:r>
        <w:rPr>
          <w:rFonts w:cs="Times New Roman"/>
        </w:rPr>
        <w:t xml:space="preserve">В случае предоставления поручительства Поручителя по действующему Кредитному договору с единовременной выдачей, обязательство по которому частично исполнено Заемщиком: </w:t>
      </w:r>
    </w:p>
    <w:p w:rsidR="00410E80" w:rsidRDefault="004B3DBF">
      <w:pPr>
        <w:pStyle w:val="a7"/>
        <w:rPr>
          <w:rFonts w:cs="Times New Roman"/>
        </w:rPr>
      </w:pPr>
      <w:r>
        <w:rPr>
          <w:rFonts w:cs="Times New Roman"/>
        </w:rPr>
        <w:t xml:space="preserve">в пункте 1.1. настоящего Договора указывается также остаток задолженности по основному </w:t>
      </w:r>
      <w:r>
        <w:rPr>
          <w:rFonts w:cs="Times New Roman"/>
        </w:rPr>
        <w:t xml:space="preserve">долгу по Кредитному договору; </w:t>
      </w:r>
    </w:p>
    <w:p w:rsidR="00410E80" w:rsidRDefault="004B3DBF">
      <w:pPr>
        <w:pStyle w:val="a7"/>
        <w:rPr>
          <w:rFonts w:cs="Times New Roman"/>
        </w:rPr>
      </w:pPr>
      <w:r>
        <w:rPr>
          <w:rFonts w:cs="Times New Roman"/>
        </w:rPr>
        <w:t xml:space="preserve">в пункте 1.2.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Договора. </w:t>
      </w:r>
    </w:p>
    <w:p w:rsidR="00410E80" w:rsidRDefault="004B3DBF">
      <w:pPr>
        <w:pStyle w:val="a7"/>
        <w:rPr>
          <w:rFonts w:cs="Times New Roman"/>
        </w:rPr>
      </w:pPr>
      <w:r>
        <w:rPr>
          <w:rFonts w:cs="Times New Roman"/>
        </w:rPr>
        <w:t xml:space="preserve">В случае предоставления поручительства </w:t>
      </w:r>
      <w:r>
        <w:rPr>
          <w:rFonts w:cs="Times New Roman"/>
        </w:rPr>
        <w:t>Поручителя по действующим договорам об открытии невозобновляемой/возобновляемой кредитной линии/овердрафта либо в случае предоставления поручительства Поручителя по действующему Кредитному договору с единовременной выдачей, по которому Заемщиком не получен</w:t>
      </w:r>
      <w:r>
        <w:rPr>
          <w:rFonts w:cs="Times New Roman"/>
        </w:rPr>
        <w:t xml:space="preserve">ы денежные средства на момент заключения договора поручительства: </w:t>
      </w:r>
    </w:p>
    <w:p w:rsidR="00410E80" w:rsidRDefault="004B3DBF">
      <w:pPr>
        <w:pStyle w:val="a7"/>
        <w:rPr>
          <w:rFonts w:cs="Times New Roman"/>
        </w:rPr>
      </w:pPr>
      <w:r>
        <w:rPr>
          <w:rFonts w:cs="Times New Roman"/>
        </w:rPr>
        <w:t xml:space="preserve">в пункте 1.1. настоящего Договора указывается остаток ссудной задолженности используемого лимита и размер неиспользованного лимита выдачи/размер лимита задолженности/лимита овердрафта, </w:t>
      </w:r>
      <w:proofErr w:type="gramStart"/>
      <w:r>
        <w:rPr>
          <w:rFonts w:cs="Times New Roman"/>
        </w:rPr>
        <w:t>уста</w:t>
      </w:r>
      <w:r>
        <w:rPr>
          <w:rFonts w:cs="Times New Roman"/>
        </w:rPr>
        <w:t>новленных</w:t>
      </w:r>
      <w:proofErr w:type="gramEnd"/>
      <w:r>
        <w:rPr>
          <w:rFonts w:cs="Times New Roman"/>
        </w:rPr>
        <w:t xml:space="preserve"> на момент заключения настоящего Договора; </w:t>
      </w:r>
    </w:p>
    <w:p w:rsidR="00410E80" w:rsidRDefault="004B3DBF">
      <w:pPr>
        <w:pStyle w:val="a7"/>
        <w:rPr>
          <w:rFonts w:cs="Times New Roman"/>
        </w:rPr>
      </w:pPr>
      <w:r>
        <w:rPr>
          <w:rFonts w:cs="Times New Roman"/>
        </w:rPr>
        <w:t xml:space="preserve">в пункте 1.2. настоящего Договора ответственность Поручителя рассчитывается от остатка </w:t>
      </w:r>
      <w:proofErr w:type="gramStart"/>
      <w:r>
        <w:rPr>
          <w:rFonts w:cs="Times New Roman"/>
        </w:rPr>
        <w:t>задолженности используемого лимита выдачи/лимита задолженности/лимита овердрафта</w:t>
      </w:r>
      <w:proofErr w:type="gramEnd"/>
      <w:r>
        <w:rPr>
          <w:rFonts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456"/>
    <w:multiLevelType w:val="multilevel"/>
    <w:tmpl w:val="72935456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78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D3"/>
    <w:rsid w:val="0008645F"/>
    <w:rsid w:val="000D3728"/>
    <w:rsid w:val="00153813"/>
    <w:rsid w:val="001643C0"/>
    <w:rsid w:val="001A78F0"/>
    <w:rsid w:val="001B0E4D"/>
    <w:rsid w:val="001B19C1"/>
    <w:rsid w:val="001B68CB"/>
    <w:rsid w:val="002248CB"/>
    <w:rsid w:val="002352D1"/>
    <w:rsid w:val="0025596E"/>
    <w:rsid w:val="00264607"/>
    <w:rsid w:val="0026571E"/>
    <w:rsid w:val="00272591"/>
    <w:rsid w:val="002764C1"/>
    <w:rsid w:val="0028140A"/>
    <w:rsid w:val="00283200"/>
    <w:rsid w:val="002C5774"/>
    <w:rsid w:val="003174EA"/>
    <w:rsid w:val="0038543D"/>
    <w:rsid w:val="004025D3"/>
    <w:rsid w:val="00410E80"/>
    <w:rsid w:val="004111D2"/>
    <w:rsid w:val="00425798"/>
    <w:rsid w:val="00454603"/>
    <w:rsid w:val="004B3DBF"/>
    <w:rsid w:val="004D1F75"/>
    <w:rsid w:val="005008BC"/>
    <w:rsid w:val="0050658C"/>
    <w:rsid w:val="00530CF3"/>
    <w:rsid w:val="00581E2F"/>
    <w:rsid w:val="005A409C"/>
    <w:rsid w:val="005B3A84"/>
    <w:rsid w:val="005C1079"/>
    <w:rsid w:val="0071368B"/>
    <w:rsid w:val="0077104B"/>
    <w:rsid w:val="007729FD"/>
    <w:rsid w:val="00791134"/>
    <w:rsid w:val="007A0BE1"/>
    <w:rsid w:val="007E5917"/>
    <w:rsid w:val="0083530B"/>
    <w:rsid w:val="00865460"/>
    <w:rsid w:val="008657E4"/>
    <w:rsid w:val="008A28DA"/>
    <w:rsid w:val="008E229F"/>
    <w:rsid w:val="00916211"/>
    <w:rsid w:val="0094438B"/>
    <w:rsid w:val="00993D78"/>
    <w:rsid w:val="009C0180"/>
    <w:rsid w:val="009E64CE"/>
    <w:rsid w:val="00A21FE6"/>
    <w:rsid w:val="00A51FFA"/>
    <w:rsid w:val="00A80903"/>
    <w:rsid w:val="00AD077D"/>
    <w:rsid w:val="00AD621D"/>
    <w:rsid w:val="00B02A78"/>
    <w:rsid w:val="00B20AF3"/>
    <w:rsid w:val="00B231D6"/>
    <w:rsid w:val="00B424ED"/>
    <w:rsid w:val="00B6400B"/>
    <w:rsid w:val="00C748B7"/>
    <w:rsid w:val="00CB3ED2"/>
    <w:rsid w:val="00CE68EA"/>
    <w:rsid w:val="00D05898"/>
    <w:rsid w:val="00D27E1E"/>
    <w:rsid w:val="00D47034"/>
    <w:rsid w:val="00D5536D"/>
    <w:rsid w:val="00D85A89"/>
    <w:rsid w:val="00D92447"/>
    <w:rsid w:val="00DA437D"/>
    <w:rsid w:val="00DB565C"/>
    <w:rsid w:val="00E0219C"/>
    <w:rsid w:val="00E42B9A"/>
    <w:rsid w:val="00EE1FAE"/>
    <w:rsid w:val="00F05B57"/>
    <w:rsid w:val="00F30593"/>
    <w:rsid w:val="00F85DEE"/>
    <w:rsid w:val="00FA75FD"/>
    <w:rsid w:val="00FE2F9C"/>
    <w:rsid w:val="00FF2C88"/>
    <w:rsid w:val="00FF4DA9"/>
    <w:rsid w:val="5A3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caption" w:uiPriority="35" w:qFormat="1"/>
    <w:lsdException w:name="footnote reference" w:semiHidden="0" w:uiPriority="0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Pr>
      <w:vertAlign w:val="superscript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  <w:rPr>
      <w:sz w:val="26"/>
      <w:szCs w:val="26"/>
    </w:rPr>
  </w:style>
  <w:style w:type="paragraph" w:styleId="a7">
    <w:name w:val="footnote text"/>
    <w:basedOn w:val="a"/>
    <w:link w:val="a8"/>
    <w:unhideWhenUsed/>
    <w:pPr>
      <w:suppressAutoHyphens/>
      <w:jc w:val="both"/>
    </w:pPr>
    <w:rPr>
      <w:rFonts w:cs="Calibri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pPr>
      <w:spacing w:before="120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pPr>
      <w:ind w:firstLine="360"/>
      <w:jc w:val="both"/>
    </w:pPr>
    <w:rPr>
      <w:sz w:val="28"/>
      <w:szCs w:val="2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uiPriority w:val="99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e">
    <w:name w:val="No Spacing"/>
    <w:uiPriority w:val="99"/>
    <w:qFormat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Абзац списка Знак"/>
    <w:link w:val="ac"/>
    <w:uiPriority w:val="34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caption" w:uiPriority="35" w:qFormat="1"/>
    <w:lsdException w:name="footnote reference" w:semiHidden="0" w:uiPriority="0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Pr>
      <w:vertAlign w:val="superscript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  <w:rPr>
      <w:sz w:val="26"/>
      <w:szCs w:val="26"/>
    </w:rPr>
  </w:style>
  <w:style w:type="paragraph" w:styleId="a7">
    <w:name w:val="footnote text"/>
    <w:basedOn w:val="a"/>
    <w:link w:val="a8"/>
    <w:unhideWhenUsed/>
    <w:pPr>
      <w:suppressAutoHyphens/>
      <w:jc w:val="both"/>
    </w:pPr>
    <w:rPr>
      <w:rFonts w:cs="Calibri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pPr>
      <w:spacing w:before="120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pPr>
      <w:ind w:firstLine="360"/>
      <w:jc w:val="both"/>
    </w:pPr>
    <w:rPr>
      <w:sz w:val="28"/>
      <w:szCs w:val="2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uiPriority w:val="99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e">
    <w:name w:val="No Spacing"/>
    <w:uiPriority w:val="99"/>
    <w:qFormat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Абзац списка Знак"/>
    <w:link w:val="ac"/>
    <w:uiPriority w:val="34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fo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DAD24A2E813B57E1FF51A6E525787B10E486CCF6015E78680009D53543C020F32879DC682D2BBEL9C1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r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7366</Words>
  <Characters>41991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Тезиков</dc:creator>
  <cp:lastModifiedBy>Гумерова</cp:lastModifiedBy>
  <cp:revision>2</cp:revision>
  <cp:lastPrinted>2020-10-07T11:01:00Z</cp:lastPrinted>
  <dcterms:created xsi:type="dcterms:W3CDTF">2023-04-05T10:03:00Z</dcterms:created>
  <dcterms:modified xsi:type="dcterms:W3CDTF">2023-04-05T10:03:00Z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02FA6871B3274A11A3B0CD7463D690E4</vt:lpwstr>
  </property>
</Properties>
</file>